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56" w:rsidRPr="00A96856" w:rsidRDefault="00A96856" w:rsidP="00A96856">
      <w:pPr>
        <w:ind w:firstLine="709"/>
        <w:outlineLvl w:val="7"/>
        <w:rPr>
          <w:iCs/>
        </w:rPr>
      </w:pPr>
    </w:p>
    <w:p w:rsidR="00A96856" w:rsidRPr="00A96856" w:rsidRDefault="00A96856" w:rsidP="00A96856">
      <w:pPr>
        <w:jc w:val="center"/>
        <w:rPr>
          <w:b/>
          <w:sz w:val="36"/>
          <w:szCs w:val="36"/>
        </w:rPr>
      </w:pPr>
      <w:r w:rsidRPr="00A96856">
        <w:rPr>
          <w:noProof/>
          <w:sz w:val="23"/>
          <w:szCs w:val="23"/>
        </w:rPr>
        <w:drawing>
          <wp:inline distT="0" distB="0" distL="0" distR="0" wp14:anchorId="3D531921" wp14:editId="37F7CC4C">
            <wp:extent cx="2466975" cy="7239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EC" w:rsidRDefault="00A96856" w:rsidP="00A96856">
      <w:pPr>
        <w:jc w:val="center"/>
        <w:rPr>
          <w:b/>
          <w:sz w:val="28"/>
          <w:szCs w:val="28"/>
        </w:rPr>
      </w:pPr>
      <w:r w:rsidRPr="00A96856">
        <w:rPr>
          <w:b/>
          <w:sz w:val="28"/>
          <w:szCs w:val="28"/>
        </w:rPr>
        <w:t xml:space="preserve">Общество с ограниченной ответственностью «Ювелирный дом </w:t>
      </w:r>
    </w:p>
    <w:p w:rsidR="00A96856" w:rsidRPr="00A96856" w:rsidRDefault="00A96856" w:rsidP="00A96856">
      <w:pPr>
        <w:jc w:val="center"/>
        <w:rPr>
          <w:b/>
          <w:sz w:val="28"/>
          <w:szCs w:val="28"/>
        </w:rPr>
      </w:pPr>
      <w:r w:rsidRPr="00A96856">
        <w:rPr>
          <w:b/>
          <w:sz w:val="28"/>
          <w:szCs w:val="28"/>
        </w:rPr>
        <w:t>«Кристалл»</w:t>
      </w:r>
    </w:p>
    <w:p w:rsidR="00A96856" w:rsidRPr="00A96856" w:rsidRDefault="00A96856" w:rsidP="00A96856">
      <w:pPr>
        <w:jc w:val="center"/>
        <w:rPr>
          <w:b/>
          <w:sz w:val="50"/>
          <w:szCs w:val="50"/>
        </w:rPr>
      </w:pPr>
    </w:p>
    <w:p w:rsidR="00A96856" w:rsidRPr="00A96856" w:rsidRDefault="00A96856" w:rsidP="00A96856">
      <w:pPr>
        <w:jc w:val="center"/>
        <w:rPr>
          <w:b/>
          <w:sz w:val="50"/>
          <w:szCs w:val="50"/>
        </w:rPr>
      </w:pPr>
    </w:p>
    <w:p w:rsidR="00A96856" w:rsidRPr="00A96856" w:rsidRDefault="00A96856" w:rsidP="00A96856">
      <w:pPr>
        <w:jc w:val="center"/>
        <w:rPr>
          <w:b/>
          <w:sz w:val="50"/>
          <w:szCs w:val="50"/>
        </w:rPr>
      </w:pPr>
    </w:p>
    <w:p w:rsidR="00A96856" w:rsidRPr="00A96856" w:rsidRDefault="00A96856" w:rsidP="00A96856">
      <w:pPr>
        <w:jc w:val="center"/>
        <w:rPr>
          <w:b/>
          <w:sz w:val="50"/>
          <w:szCs w:val="50"/>
        </w:rPr>
      </w:pPr>
    </w:p>
    <w:p w:rsidR="00A96856" w:rsidRPr="00A96856" w:rsidRDefault="00A96856" w:rsidP="00A96856">
      <w:pPr>
        <w:jc w:val="center"/>
        <w:rPr>
          <w:b/>
          <w:sz w:val="50"/>
          <w:szCs w:val="50"/>
        </w:rPr>
      </w:pPr>
    </w:p>
    <w:p w:rsidR="00A96856" w:rsidRPr="00A96856" w:rsidRDefault="00A96856" w:rsidP="00A96856">
      <w:pPr>
        <w:jc w:val="center"/>
        <w:rPr>
          <w:b/>
          <w:sz w:val="50"/>
          <w:szCs w:val="50"/>
        </w:rPr>
      </w:pPr>
    </w:p>
    <w:p w:rsidR="00A96856" w:rsidRPr="00A96856" w:rsidRDefault="00185994" w:rsidP="00A96856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ПОЛОЖЕНИЕ</w:t>
      </w:r>
    </w:p>
    <w:p w:rsidR="00A96856" w:rsidRPr="00A96856" w:rsidRDefault="00185994" w:rsidP="00A96856">
      <w:pPr>
        <w:jc w:val="center"/>
        <w:rPr>
          <w:sz w:val="32"/>
          <w:szCs w:val="32"/>
        </w:rPr>
      </w:pPr>
      <w:r>
        <w:rPr>
          <w:sz w:val="32"/>
          <w:szCs w:val="32"/>
        </w:rPr>
        <w:t>О Подарочных картах ООО «Ювелирный дом «Кристалл»</w:t>
      </w:r>
    </w:p>
    <w:p w:rsidR="00A96856" w:rsidRPr="00A96856" w:rsidRDefault="00A96856" w:rsidP="00A96856">
      <w:pPr>
        <w:jc w:val="center"/>
        <w:rPr>
          <w:b/>
          <w:sz w:val="50"/>
          <w:szCs w:val="50"/>
        </w:rPr>
      </w:pPr>
    </w:p>
    <w:p w:rsidR="00A96856" w:rsidRPr="00A96856" w:rsidRDefault="00A96856" w:rsidP="00A96856">
      <w:pPr>
        <w:jc w:val="center"/>
        <w:rPr>
          <w:b/>
          <w:sz w:val="50"/>
          <w:szCs w:val="50"/>
        </w:rPr>
      </w:pPr>
    </w:p>
    <w:p w:rsidR="00A96856" w:rsidRPr="00A96856" w:rsidRDefault="00A96856" w:rsidP="00A96856">
      <w:pPr>
        <w:jc w:val="center"/>
        <w:rPr>
          <w:b/>
          <w:sz w:val="50"/>
          <w:szCs w:val="50"/>
        </w:rPr>
      </w:pPr>
    </w:p>
    <w:p w:rsidR="00A96856" w:rsidRPr="00A96856" w:rsidRDefault="00A96856" w:rsidP="00A96856">
      <w:pPr>
        <w:jc w:val="right"/>
        <w:rPr>
          <w:sz w:val="28"/>
          <w:szCs w:val="28"/>
        </w:rPr>
      </w:pPr>
      <w:r w:rsidRPr="00A96856">
        <w:rPr>
          <w:sz w:val="28"/>
          <w:szCs w:val="28"/>
        </w:rPr>
        <w:t>Утверждено</w:t>
      </w:r>
    </w:p>
    <w:p w:rsidR="00185994" w:rsidRPr="009D16FF" w:rsidRDefault="00185994" w:rsidP="00185994">
      <w:pPr>
        <w:ind w:left="964" w:right="-5"/>
        <w:jc w:val="right"/>
        <w:rPr>
          <w:bCs/>
        </w:rPr>
      </w:pPr>
      <w:r w:rsidRPr="009D16FF">
        <w:rPr>
          <w:bCs/>
        </w:rPr>
        <w:t>Наблюдательным советом</w:t>
      </w:r>
    </w:p>
    <w:p w:rsidR="00185994" w:rsidRPr="009D16FF" w:rsidRDefault="00185994" w:rsidP="00185994">
      <w:pPr>
        <w:ind w:left="964" w:right="-5"/>
        <w:jc w:val="right"/>
        <w:rPr>
          <w:bCs/>
        </w:rPr>
      </w:pPr>
      <w:r w:rsidRPr="009D16FF">
        <w:rPr>
          <w:bCs/>
        </w:rPr>
        <w:t xml:space="preserve">ООО "Ювелирный дом "Кристалл" </w:t>
      </w:r>
    </w:p>
    <w:p w:rsidR="00185994" w:rsidRPr="009D16FF" w:rsidRDefault="00185994" w:rsidP="00185994">
      <w:pPr>
        <w:ind w:left="964" w:right="-5"/>
        <w:jc w:val="right"/>
        <w:rPr>
          <w:bCs/>
        </w:rPr>
      </w:pPr>
      <w:r w:rsidRPr="009D16FF">
        <w:rPr>
          <w:bCs/>
        </w:rPr>
        <w:t xml:space="preserve">Протокол </w:t>
      </w:r>
      <w:r w:rsidR="009F132D" w:rsidRPr="009D16FF">
        <w:rPr>
          <w:bCs/>
        </w:rPr>
        <w:t>№</w:t>
      </w:r>
      <w:r w:rsidR="009F132D">
        <w:rPr>
          <w:bCs/>
        </w:rPr>
        <w:t>18</w:t>
      </w:r>
      <w:r w:rsidR="00A67F93">
        <w:rPr>
          <w:bCs/>
        </w:rPr>
        <w:t xml:space="preserve"> </w:t>
      </w:r>
      <w:r w:rsidRPr="009D16FF">
        <w:rPr>
          <w:bCs/>
        </w:rPr>
        <w:t xml:space="preserve">от </w:t>
      </w:r>
      <w:r w:rsidR="00A67F93">
        <w:rPr>
          <w:bCs/>
        </w:rPr>
        <w:t xml:space="preserve">20 мая </w:t>
      </w:r>
      <w:r w:rsidRPr="009D16FF">
        <w:rPr>
          <w:bCs/>
        </w:rPr>
        <w:t>201</w:t>
      </w:r>
      <w:r w:rsidR="009F132D">
        <w:rPr>
          <w:bCs/>
        </w:rPr>
        <w:t>5</w:t>
      </w:r>
      <w:r w:rsidRPr="009D16FF">
        <w:rPr>
          <w:bCs/>
        </w:rPr>
        <w:t>г</w:t>
      </w:r>
    </w:p>
    <w:p w:rsidR="00A96856" w:rsidRPr="00A96856" w:rsidRDefault="00A96856" w:rsidP="00A96856">
      <w:pPr>
        <w:rPr>
          <w:sz w:val="28"/>
          <w:szCs w:val="28"/>
        </w:rPr>
      </w:pPr>
    </w:p>
    <w:p w:rsidR="00A96856" w:rsidRPr="00A96856" w:rsidRDefault="00A96856" w:rsidP="00A96856">
      <w:pPr>
        <w:rPr>
          <w:sz w:val="28"/>
          <w:szCs w:val="28"/>
        </w:rPr>
      </w:pPr>
    </w:p>
    <w:p w:rsidR="00A96856" w:rsidRPr="00A96856" w:rsidRDefault="00A96856" w:rsidP="00A96856">
      <w:pPr>
        <w:rPr>
          <w:b/>
          <w:sz w:val="32"/>
          <w:szCs w:val="32"/>
        </w:rPr>
      </w:pPr>
    </w:p>
    <w:p w:rsidR="00A96856" w:rsidRPr="00A96856" w:rsidRDefault="00A96856" w:rsidP="00A96856">
      <w:pPr>
        <w:jc w:val="center"/>
        <w:rPr>
          <w:b/>
          <w:sz w:val="32"/>
          <w:szCs w:val="32"/>
        </w:rPr>
      </w:pPr>
    </w:p>
    <w:p w:rsidR="00A96856" w:rsidRPr="00A96856" w:rsidRDefault="00A96856" w:rsidP="00A96856">
      <w:pPr>
        <w:jc w:val="center"/>
        <w:rPr>
          <w:b/>
          <w:sz w:val="32"/>
          <w:szCs w:val="32"/>
        </w:rPr>
      </w:pPr>
    </w:p>
    <w:p w:rsidR="00A96856" w:rsidRPr="00A96856" w:rsidRDefault="00A96856" w:rsidP="00A96856">
      <w:pPr>
        <w:jc w:val="center"/>
        <w:rPr>
          <w:b/>
          <w:sz w:val="32"/>
          <w:szCs w:val="32"/>
        </w:rPr>
      </w:pPr>
    </w:p>
    <w:p w:rsidR="00A96856" w:rsidRPr="00A96856" w:rsidRDefault="00A96856" w:rsidP="00A96856">
      <w:pPr>
        <w:jc w:val="center"/>
        <w:rPr>
          <w:b/>
          <w:sz w:val="32"/>
          <w:szCs w:val="32"/>
        </w:rPr>
      </w:pPr>
    </w:p>
    <w:p w:rsidR="00A96856" w:rsidRPr="00A96856" w:rsidRDefault="00A96856" w:rsidP="00A96856">
      <w:pPr>
        <w:jc w:val="center"/>
        <w:rPr>
          <w:b/>
          <w:sz w:val="32"/>
          <w:szCs w:val="32"/>
        </w:rPr>
      </w:pPr>
    </w:p>
    <w:p w:rsidR="00A96856" w:rsidRDefault="00A96856" w:rsidP="00A96856">
      <w:pPr>
        <w:jc w:val="center"/>
        <w:rPr>
          <w:b/>
          <w:sz w:val="32"/>
          <w:szCs w:val="32"/>
        </w:rPr>
      </w:pPr>
    </w:p>
    <w:p w:rsidR="00EB00F3" w:rsidRDefault="00EB00F3" w:rsidP="00A96856">
      <w:pPr>
        <w:jc w:val="center"/>
        <w:rPr>
          <w:b/>
          <w:sz w:val="32"/>
          <w:szCs w:val="32"/>
        </w:rPr>
      </w:pPr>
    </w:p>
    <w:p w:rsidR="00EB00F3" w:rsidRDefault="00EB00F3" w:rsidP="00A96856">
      <w:pPr>
        <w:jc w:val="center"/>
        <w:rPr>
          <w:b/>
          <w:sz w:val="32"/>
          <w:szCs w:val="32"/>
        </w:rPr>
      </w:pPr>
    </w:p>
    <w:p w:rsidR="00EB00F3" w:rsidRPr="00A96856" w:rsidRDefault="00EB00F3" w:rsidP="00A96856">
      <w:pPr>
        <w:jc w:val="center"/>
        <w:rPr>
          <w:b/>
          <w:sz w:val="32"/>
          <w:szCs w:val="32"/>
        </w:rPr>
      </w:pPr>
    </w:p>
    <w:p w:rsidR="00A96856" w:rsidRPr="00A96856" w:rsidRDefault="00A96856" w:rsidP="00A96856">
      <w:pPr>
        <w:jc w:val="center"/>
        <w:rPr>
          <w:b/>
          <w:sz w:val="32"/>
          <w:szCs w:val="32"/>
        </w:rPr>
      </w:pPr>
      <w:r w:rsidRPr="00A96856">
        <w:rPr>
          <w:b/>
          <w:sz w:val="32"/>
          <w:szCs w:val="32"/>
        </w:rPr>
        <w:t xml:space="preserve">Липецк, </w:t>
      </w:r>
      <w:r w:rsidR="0095426A" w:rsidRPr="00A96856">
        <w:rPr>
          <w:b/>
          <w:sz w:val="32"/>
          <w:szCs w:val="32"/>
        </w:rPr>
        <w:t>201</w:t>
      </w:r>
      <w:r w:rsidR="0095426A">
        <w:rPr>
          <w:b/>
          <w:sz w:val="32"/>
          <w:szCs w:val="32"/>
        </w:rPr>
        <w:t>5</w:t>
      </w:r>
    </w:p>
    <w:p w:rsidR="00A96856" w:rsidRPr="00A96856" w:rsidRDefault="00A96856" w:rsidP="00A96856">
      <w:pPr>
        <w:ind w:firstLine="709"/>
        <w:jc w:val="center"/>
        <w:rPr>
          <w:b/>
        </w:rPr>
      </w:pPr>
    </w:p>
    <w:p w:rsidR="00FF11B4" w:rsidRPr="009D16FF" w:rsidRDefault="00FF11B4" w:rsidP="00991B2F">
      <w:pPr>
        <w:tabs>
          <w:tab w:val="left" w:pos="360"/>
          <w:tab w:val="left" w:pos="720"/>
        </w:tabs>
        <w:ind w:left="964" w:hanging="540"/>
        <w:jc w:val="center"/>
        <w:rPr>
          <w:b/>
        </w:rPr>
      </w:pPr>
    </w:p>
    <w:p w:rsidR="00FF11B4" w:rsidRPr="009D16FF" w:rsidRDefault="00FF11B4" w:rsidP="00991B2F">
      <w:pPr>
        <w:pStyle w:val="a7"/>
        <w:numPr>
          <w:ilvl w:val="0"/>
          <w:numId w:val="6"/>
        </w:numPr>
        <w:tabs>
          <w:tab w:val="left" w:pos="851"/>
        </w:tabs>
        <w:ind w:firstLine="207"/>
        <w:jc w:val="both"/>
        <w:rPr>
          <w:b/>
        </w:rPr>
      </w:pPr>
      <w:r w:rsidRPr="009D16FF">
        <w:rPr>
          <w:b/>
        </w:rPr>
        <w:t>Общие положения.</w:t>
      </w:r>
    </w:p>
    <w:p w:rsidR="00DE375C" w:rsidRPr="009D16FF" w:rsidRDefault="00FF11B4" w:rsidP="00DE375C">
      <w:pPr>
        <w:pStyle w:val="51"/>
        <w:numPr>
          <w:ilvl w:val="1"/>
          <w:numId w:val="6"/>
        </w:numPr>
        <w:tabs>
          <w:tab w:val="left" w:pos="648"/>
        </w:tabs>
        <w:spacing w:line="240" w:lineRule="auto"/>
        <w:ind w:right="100"/>
        <w:jc w:val="both"/>
      </w:pPr>
      <w:r w:rsidRPr="009D16FF">
        <w:t xml:space="preserve">Настоящее Положение определяет  порядок </w:t>
      </w:r>
      <w:r w:rsidR="00F66E38">
        <w:t>получения</w:t>
      </w:r>
      <w:r w:rsidRPr="009D16FF">
        <w:t xml:space="preserve"> и использования подарочных карт ООО «Ювелирный дом «Кристалл». </w:t>
      </w:r>
    </w:p>
    <w:p w:rsidR="00DE375C" w:rsidRPr="009D16FF" w:rsidRDefault="00DE375C" w:rsidP="00DE375C">
      <w:pPr>
        <w:pStyle w:val="51"/>
        <w:numPr>
          <w:ilvl w:val="1"/>
          <w:numId w:val="6"/>
        </w:numPr>
        <w:tabs>
          <w:tab w:val="left" w:pos="648"/>
        </w:tabs>
        <w:spacing w:line="240" w:lineRule="auto"/>
        <w:ind w:right="100"/>
        <w:jc w:val="both"/>
      </w:pPr>
      <w:r w:rsidRPr="009D16FF">
        <w:t xml:space="preserve">Компания использует </w:t>
      </w:r>
      <w:r w:rsidR="00626053">
        <w:t>подарочные карты</w:t>
      </w:r>
      <w:r w:rsidRPr="009D16FF">
        <w:t xml:space="preserve"> с целью:</w:t>
      </w:r>
    </w:p>
    <w:p w:rsidR="00DE375C" w:rsidRPr="009D16FF" w:rsidRDefault="00DE375C" w:rsidP="00DE375C">
      <w:pPr>
        <w:pStyle w:val="a7"/>
        <w:tabs>
          <w:tab w:val="left" w:pos="720"/>
        </w:tabs>
        <w:ind w:left="964" w:firstLine="0"/>
        <w:jc w:val="both"/>
      </w:pPr>
      <w:r w:rsidRPr="009D16FF">
        <w:t>– увеличения товарооборота и максимизации прибыли;</w:t>
      </w:r>
    </w:p>
    <w:p w:rsidR="00DE375C" w:rsidRPr="009D16FF" w:rsidRDefault="00DE375C" w:rsidP="00DE375C">
      <w:pPr>
        <w:pStyle w:val="a7"/>
        <w:tabs>
          <w:tab w:val="left" w:pos="720"/>
        </w:tabs>
        <w:ind w:left="964" w:firstLine="0"/>
        <w:jc w:val="both"/>
      </w:pPr>
      <w:r w:rsidRPr="009D16FF">
        <w:t>– формирования и расширение круга постоянных покупателей магазинов «Кр</w:t>
      </w:r>
      <w:r w:rsidRPr="009D16FF">
        <w:t>и</w:t>
      </w:r>
      <w:r w:rsidRPr="009D16FF">
        <w:t>сталл»;</w:t>
      </w:r>
    </w:p>
    <w:p w:rsidR="00DE375C" w:rsidRPr="009D16FF" w:rsidRDefault="00DE375C" w:rsidP="00DE375C">
      <w:pPr>
        <w:pStyle w:val="a7"/>
        <w:tabs>
          <w:tab w:val="left" w:pos="720"/>
        </w:tabs>
        <w:ind w:left="964" w:firstLine="0"/>
        <w:jc w:val="both"/>
      </w:pPr>
      <w:r w:rsidRPr="009D16FF">
        <w:t xml:space="preserve">- повышения уровня лояльности покупателей </w:t>
      </w:r>
      <w:r w:rsidR="00626053">
        <w:t xml:space="preserve">к ювелирным </w:t>
      </w:r>
      <w:r w:rsidRPr="009D16FF">
        <w:t>магазин</w:t>
      </w:r>
      <w:r w:rsidR="00626053">
        <w:t>ам</w:t>
      </w:r>
      <w:r w:rsidRPr="009D16FF">
        <w:t xml:space="preserve"> </w:t>
      </w:r>
      <w:r w:rsidR="00626053">
        <w:t>Комп</w:t>
      </w:r>
      <w:r w:rsidR="00626053">
        <w:t>а</w:t>
      </w:r>
      <w:r w:rsidR="00626053">
        <w:t>нии</w:t>
      </w:r>
      <w:r w:rsidRPr="009D16FF">
        <w:t>.</w:t>
      </w:r>
    </w:p>
    <w:p w:rsidR="00FF11B4" w:rsidRPr="009D16FF" w:rsidRDefault="00FF11B4" w:rsidP="00991B2F">
      <w:pPr>
        <w:pStyle w:val="a7"/>
        <w:numPr>
          <w:ilvl w:val="1"/>
          <w:numId w:val="6"/>
        </w:numPr>
        <w:tabs>
          <w:tab w:val="left" w:pos="0"/>
        </w:tabs>
        <w:ind w:left="0" w:firstLine="0"/>
        <w:jc w:val="both"/>
      </w:pPr>
      <w:r w:rsidRPr="009D16FF">
        <w:t>В настоящем Положении используются следующие термины и сокращения в соо</w:t>
      </w:r>
      <w:r w:rsidRPr="009D16FF">
        <w:t>т</w:t>
      </w:r>
      <w:r w:rsidRPr="009D16FF">
        <w:t>ветствии с их нижеприведенными значениями.</w:t>
      </w:r>
    </w:p>
    <w:p w:rsidR="009F351F" w:rsidRPr="009D16FF" w:rsidRDefault="009F351F" w:rsidP="00991B2F">
      <w:pPr>
        <w:pStyle w:val="a7"/>
        <w:tabs>
          <w:tab w:val="left" w:pos="720"/>
        </w:tabs>
        <w:ind w:left="0" w:firstLine="0"/>
        <w:jc w:val="both"/>
        <w:rPr>
          <w:b/>
        </w:rPr>
      </w:pPr>
    </w:p>
    <w:p w:rsidR="009F351F" w:rsidRPr="009D16FF" w:rsidRDefault="009F351F" w:rsidP="00991B2F">
      <w:pPr>
        <w:pStyle w:val="2"/>
        <w:numPr>
          <w:ilvl w:val="0"/>
          <w:numId w:val="5"/>
        </w:numPr>
        <w:tabs>
          <w:tab w:val="left" w:pos="720"/>
        </w:tabs>
        <w:jc w:val="both"/>
      </w:pPr>
      <w:r w:rsidRPr="009D16FF">
        <w:rPr>
          <w:b/>
        </w:rPr>
        <w:t>Компания</w:t>
      </w:r>
      <w:r w:rsidRPr="009D16FF">
        <w:t xml:space="preserve"> - ООО "Ювелирный дом "Кристалл"</w:t>
      </w:r>
      <w:r w:rsidR="00F54FD1">
        <w:t>, эмитент подарочной карты.</w:t>
      </w:r>
    </w:p>
    <w:p w:rsidR="00AD28DB" w:rsidRPr="009D16FF" w:rsidRDefault="009F351F" w:rsidP="000830E3">
      <w:pPr>
        <w:pStyle w:val="51"/>
        <w:numPr>
          <w:ilvl w:val="0"/>
          <w:numId w:val="5"/>
        </w:numPr>
        <w:tabs>
          <w:tab w:val="left" w:pos="648"/>
          <w:tab w:val="left" w:pos="720"/>
        </w:tabs>
        <w:spacing w:line="240" w:lineRule="auto"/>
        <w:ind w:right="100"/>
        <w:jc w:val="both"/>
      </w:pPr>
      <w:r w:rsidRPr="009D16FF">
        <w:rPr>
          <w:b/>
        </w:rPr>
        <w:t xml:space="preserve">Подарочная карта </w:t>
      </w:r>
      <w:r w:rsidR="00DE375C" w:rsidRPr="009D16FF">
        <w:rPr>
          <w:b/>
        </w:rPr>
        <w:t>/</w:t>
      </w:r>
      <w:r w:rsidRPr="009D16FF">
        <w:rPr>
          <w:b/>
        </w:rPr>
        <w:t>ПК</w:t>
      </w:r>
      <w:r w:rsidR="00654960">
        <w:rPr>
          <w:b/>
        </w:rPr>
        <w:t xml:space="preserve"> </w:t>
      </w:r>
      <w:r w:rsidRPr="009D16FF">
        <w:rPr>
          <w:b/>
        </w:rPr>
        <w:t xml:space="preserve">– </w:t>
      </w:r>
      <w:r w:rsidR="00613F44" w:rsidRPr="009D16FF">
        <w:t xml:space="preserve">пластиковая карта </w:t>
      </w:r>
      <w:r w:rsidRPr="009D16FF">
        <w:t xml:space="preserve">с </w:t>
      </w:r>
      <w:r w:rsidR="00FB57AE" w:rsidRPr="009D16FF">
        <w:t>магнитной полосой</w:t>
      </w:r>
      <w:r w:rsidR="00626053">
        <w:t xml:space="preserve"> и матричным кодом (</w:t>
      </w:r>
      <w:r w:rsidR="00626053">
        <w:rPr>
          <w:lang w:val="en-US"/>
        </w:rPr>
        <w:t>QR</w:t>
      </w:r>
      <w:r w:rsidR="00626053">
        <w:t>-кодом)</w:t>
      </w:r>
      <w:r w:rsidR="00AA7178" w:rsidRPr="009D16FF">
        <w:t>,</w:t>
      </w:r>
      <w:r w:rsidR="00F66E38">
        <w:t xml:space="preserve"> обладающая индивидуальным номером. ПК</w:t>
      </w:r>
      <w:r w:rsidR="00AA7178" w:rsidRPr="009D16FF">
        <w:t xml:space="preserve"> </w:t>
      </w:r>
      <w:r w:rsidR="00F66E38" w:rsidRPr="009D16FF">
        <w:t>удостоверя</w:t>
      </w:r>
      <w:r w:rsidR="00F66E38">
        <w:t>ет</w:t>
      </w:r>
      <w:r w:rsidR="00F66E38" w:rsidRPr="009D16FF">
        <w:t xml:space="preserve"> </w:t>
      </w:r>
      <w:r w:rsidR="00AA7178" w:rsidRPr="009D16FF">
        <w:t>пр</w:t>
      </w:r>
      <w:r w:rsidR="00AA7178" w:rsidRPr="009D16FF">
        <w:t>а</w:t>
      </w:r>
      <w:r w:rsidR="00AA7178" w:rsidRPr="009D16FF">
        <w:t xml:space="preserve">во его держателя приобрести в </w:t>
      </w:r>
      <w:r w:rsidR="00AA7178" w:rsidRPr="00AB50D9">
        <w:t>ювелирных магазинах  Компании товары</w:t>
      </w:r>
      <w:r w:rsidR="00C26D76" w:rsidRPr="00AB50D9">
        <w:t xml:space="preserve"> на сумму, </w:t>
      </w:r>
      <w:r w:rsidR="00654960" w:rsidRPr="00AB50D9">
        <w:t xml:space="preserve">в пределах номинала </w:t>
      </w:r>
      <w:r w:rsidR="00F54FD1" w:rsidRPr="00AB50D9">
        <w:t>этой ПК</w:t>
      </w:r>
      <w:r w:rsidR="00AA7178" w:rsidRPr="00AB50D9">
        <w:t>. Графическое изображение ПК (макет) представл</w:t>
      </w:r>
      <w:r w:rsidR="00AA7178" w:rsidRPr="00AB50D9">
        <w:t>е</w:t>
      </w:r>
      <w:r w:rsidR="00AA7178" w:rsidRPr="00AB50D9">
        <w:t>но в Приложении №1 к настоящему Положению.</w:t>
      </w:r>
      <w:r w:rsidR="000830E3" w:rsidRPr="00AB50D9">
        <w:t xml:space="preserve"> ПК</w:t>
      </w:r>
      <w:r w:rsidR="000830E3" w:rsidRPr="009D16FF">
        <w:t xml:space="preserve"> является </w:t>
      </w:r>
      <w:r w:rsidR="00802A23" w:rsidRPr="009D16FF">
        <w:t xml:space="preserve"> собственностью Компании.</w:t>
      </w:r>
      <w:r w:rsidR="00AD28DB" w:rsidRPr="009D16FF">
        <w:t xml:space="preserve"> </w:t>
      </w:r>
    </w:p>
    <w:p w:rsidR="00BD7801" w:rsidRPr="009D16FF" w:rsidRDefault="00DF1831" w:rsidP="000830E3">
      <w:pPr>
        <w:pStyle w:val="51"/>
        <w:numPr>
          <w:ilvl w:val="0"/>
          <w:numId w:val="5"/>
        </w:numPr>
        <w:tabs>
          <w:tab w:val="left" w:pos="648"/>
          <w:tab w:val="left" w:pos="720"/>
        </w:tabs>
        <w:spacing w:line="240" w:lineRule="auto"/>
        <w:ind w:right="100"/>
        <w:jc w:val="both"/>
      </w:pPr>
      <w:r>
        <w:rPr>
          <w:b/>
        </w:rPr>
        <w:t>Приобретатель</w:t>
      </w:r>
      <w:r w:rsidRPr="009D16FF">
        <w:rPr>
          <w:b/>
        </w:rPr>
        <w:t xml:space="preserve"> </w:t>
      </w:r>
      <w:r w:rsidR="00FF11B4" w:rsidRPr="009D16FF">
        <w:rPr>
          <w:b/>
        </w:rPr>
        <w:t>ПК</w:t>
      </w:r>
      <w:r w:rsidR="00BD7801" w:rsidRPr="009D16FF">
        <w:rPr>
          <w:b/>
        </w:rPr>
        <w:t xml:space="preserve"> –</w:t>
      </w:r>
      <w:r w:rsidR="00BD7801" w:rsidRPr="009D16FF">
        <w:t xml:space="preserve"> физическое или юридическое лицо, </w:t>
      </w:r>
      <w:r w:rsidR="00D76812">
        <w:t>внесшее в кассу юв</w:t>
      </w:r>
      <w:r w:rsidR="00D76812">
        <w:t>е</w:t>
      </w:r>
      <w:r w:rsidR="00D76812">
        <w:t>лирного  магазина «Кристалл» или на счет Компании предоплату за будущие п</w:t>
      </w:r>
      <w:r w:rsidR="00D76812">
        <w:t>о</w:t>
      </w:r>
      <w:r w:rsidR="00D76812">
        <w:t>купки и получивш</w:t>
      </w:r>
      <w:r w:rsidR="000654EC">
        <w:t>ее</w:t>
      </w:r>
      <w:r w:rsidR="00D76812">
        <w:t xml:space="preserve"> Подарочную карту номиналом, равным сумме предоплаты. </w:t>
      </w:r>
    </w:p>
    <w:p w:rsidR="009F351F" w:rsidRPr="009D16FF" w:rsidRDefault="00613F44" w:rsidP="00991B2F">
      <w:pPr>
        <w:pStyle w:val="51"/>
        <w:numPr>
          <w:ilvl w:val="0"/>
          <w:numId w:val="5"/>
        </w:numPr>
        <w:tabs>
          <w:tab w:val="left" w:pos="648"/>
          <w:tab w:val="left" w:pos="720"/>
        </w:tabs>
        <w:spacing w:line="240" w:lineRule="auto"/>
        <w:ind w:right="100"/>
        <w:jc w:val="both"/>
      </w:pPr>
      <w:r w:rsidRPr="009D16FF">
        <w:rPr>
          <w:b/>
        </w:rPr>
        <w:t>Держатель</w:t>
      </w:r>
      <w:r w:rsidR="00FF11B4" w:rsidRPr="009D16FF">
        <w:rPr>
          <w:b/>
        </w:rPr>
        <w:t xml:space="preserve"> ПК</w:t>
      </w:r>
      <w:r w:rsidR="009F351F" w:rsidRPr="009D16FF">
        <w:rPr>
          <w:b/>
        </w:rPr>
        <w:t xml:space="preserve"> –</w:t>
      </w:r>
      <w:r w:rsidR="00AD28DB" w:rsidRPr="009D16FF">
        <w:rPr>
          <w:b/>
        </w:rPr>
        <w:t xml:space="preserve"> </w:t>
      </w:r>
      <w:r w:rsidR="00AC4230" w:rsidRPr="009D16FF">
        <w:t xml:space="preserve">физическое лицо, владеющее и распоряжающееся </w:t>
      </w:r>
      <w:r w:rsidR="00654960">
        <w:t>П</w:t>
      </w:r>
      <w:r w:rsidR="00AC4230" w:rsidRPr="009D16FF">
        <w:t>одарочной</w:t>
      </w:r>
      <w:r w:rsidR="00654960">
        <w:t xml:space="preserve"> картой</w:t>
      </w:r>
      <w:r w:rsidR="00AC4230" w:rsidRPr="009D16FF">
        <w:t xml:space="preserve">, обладающее правом приобретения </w:t>
      </w:r>
      <w:r w:rsidR="00621D16" w:rsidRPr="009D16FF">
        <w:t>т</w:t>
      </w:r>
      <w:r w:rsidR="00AC4230" w:rsidRPr="009D16FF">
        <w:t xml:space="preserve">овара в розницу </w:t>
      </w:r>
      <w:r w:rsidR="00DF1831">
        <w:t>в ювелирных магаз</w:t>
      </w:r>
      <w:r w:rsidR="00DF1831">
        <w:t>и</w:t>
      </w:r>
      <w:r w:rsidR="00DF1831">
        <w:t>нах «Кристалл»</w:t>
      </w:r>
      <w:r w:rsidR="00DF1831" w:rsidRPr="009D16FF">
        <w:t xml:space="preserve"> </w:t>
      </w:r>
      <w:r w:rsidR="00AC4230" w:rsidRPr="009D16FF">
        <w:t xml:space="preserve">для личного, семейного и иного использования, не связанного с предпринимательской деятельностью, на сумму, </w:t>
      </w:r>
      <w:r w:rsidR="00654960">
        <w:t>в пределах</w:t>
      </w:r>
      <w:r w:rsidR="00AC4230" w:rsidRPr="009D16FF">
        <w:t xml:space="preserve"> Номинал</w:t>
      </w:r>
      <w:r w:rsidR="00654960">
        <w:t>а</w:t>
      </w:r>
      <w:r w:rsidR="00AC4230" w:rsidRPr="009D16FF">
        <w:t xml:space="preserve"> </w:t>
      </w:r>
      <w:r w:rsidR="00654960">
        <w:t>П</w:t>
      </w:r>
      <w:r w:rsidR="00AC4230" w:rsidRPr="009D16FF">
        <w:t>одаро</w:t>
      </w:r>
      <w:r w:rsidR="00AC4230" w:rsidRPr="009D16FF">
        <w:t>ч</w:t>
      </w:r>
      <w:r w:rsidR="00AC4230" w:rsidRPr="009D16FF">
        <w:t>ной карты.</w:t>
      </w:r>
    </w:p>
    <w:p w:rsidR="00654960" w:rsidRPr="00654960" w:rsidRDefault="00775F18" w:rsidP="00753B28">
      <w:pPr>
        <w:pStyle w:val="2"/>
        <w:numPr>
          <w:ilvl w:val="0"/>
          <w:numId w:val="5"/>
        </w:numPr>
        <w:tabs>
          <w:tab w:val="left" w:pos="720"/>
        </w:tabs>
        <w:jc w:val="both"/>
      </w:pPr>
      <w:r w:rsidRPr="00654960">
        <w:rPr>
          <w:b/>
        </w:rPr>
        <w:t xml:space="preserve">Номинал ПК </w:t>
      </w:r>
      <w:r w:rsidRPr="009D16FF">
        <w:t>–</w:t>
      </w:r>
      <w:r w:rsidR="00CC04D7" w:rsidRPr="009D16FF">
        <w:t xml:space="preserve"> </w:t>
      </w:r>
      <w:r w:rsidR="00F54B23" w:rsidRPr="009D16FF">
        <w:t>размер</w:t>
      </w:r>
      <w:r w:rsidR="00CC04D7" w:rsidRPr="009D16FF">
        <w:t xml:space="preserve"> денежных средств, </w:t>
      </w:r>
      <w:r w:rsidR="00DE375C" w:rsidRPr="009D16FF">
        <w:t xml:space="preserve">уплаченных </w:t>
      </w:r>
      <w:r w:rsidR="00753B28">
        <w:t>Приобретателем Компании</w:t>
      </w:r>
      <w:r w:rsidR="00DE375C" w:rsidRPr="009D16FF">
        <w:t xml:space="preserve"> </w:t>
      </w:r>
      <w:r w:rsidR="00CC04D7" w:rsidRPr="009D16FF">
        <w:t xml:space="preserve">при приобретении </w:t>
      </w:r>
      <w:r w:rsidR="00753B28">
        <w:t xml:space="preserve">Подарочной </w:t>
      </w:r>
      <w:r w:rsidR="00CC04D7" w:rsidRPr="009D16FF">
        <w:t>карты</w:t>
      </w:r>
      <w:r w:rsidR="00654960">
        <w:t xml:space="preserve">. </w:t>
      </w:r>
      <w:r w:rsidR="00C53DAD" w:rsidRPr="00654960">
        <w:t xml:space="preserve">Номинал ПК фиксируется сотрудником Компании в момент </w:t>
      </w:r>
      <w:r w:rsidR="00654960">
        <w:t xml:space="preserve">её </w:t>
      </w:r>
      <w:r w:rsidR="00C53DAD" w:rsidRPr="00654960">
        <w:t>передачи  на упаковке (конверте, открытке и т.п.</w:t>
      </w:r>
      <w:proofErr w:type="gramStart"/>
      <w:r w:rsidR="00C53DAD" w:rsidRPr="00654960">
        <w:t xml:space="preserve"> )</w:t>
      </w:r>
      <w:proofErr w:type="gramEnd"/>
      <w:r w:rsidR="00C53DAD" w:rsidRPr="00654960">
        <w:t xml:space="preserve"> Подаро</w:t>
      </w:r>
      <w:r w:rsidR="00C53DAD" w:rsidRPr="00654960">
        <w:t>ч</w:t>
      </w:r>
      <w:r w:rsidR="00C53DAD" w:rsidRPr="00654960">
        <w:t>ной карты.</w:t>
      </w:r>
    </w:p>
    <w:p w:rsidR="00775F18" w:rsidRDefault="00AD28DB" w:rsidP="00753B28">
      <w:pPr>
        <w:pStyle w:val="2"/>
        <w:numPr>
          <w:ilvl w:val="0"/>
          <w:numId w:val="5"/>
        </w:numPr>
        <w:tabs>
          <w:tab w:val="left" w:pos="720"/>
        </w:tabs>
        <w:jc w:val="both"/>
      </w:pPr>
      <w:r w:rsidRPr="00654960">
        <w:rPr>
          <w:b/>
        </w:rPr>
        <w:t>Номер карты</w:t>
      </w:r>
      <w:r w:rsidRPr="009D16FF">
        <w:t xml:space="preserve"> – уникальный номер, состоящий из префикса из двух букв и инд</w:t>
      </w:r>
      <w:r w:rsidRPr="009D16FF">
        <w:t>и</w:t>
      </w:r>
      <w:r w:rsidRPr="009D16FF">
        <w:t>видуального семизначного номера, закодированный в магнитной полосе (служит для идентификации).</w:t>
      </w:r>
    </w:p>
    <w:p w:rsidR="009F132D" w:rsidRPr="009F132D" w:rsidRDefault="00C53DAD" w:rsidP="009F132D">
      <w:pPr>
        <w:pStyle w:val="2"/>
        <w:tabs>
          <w:tab w:val="left" w:pos="0"/>
        </w:tabs>
        <w:ind w:left="360" w:firstLine="0"/>
        <w:jc w:val="both"/>
        <w:rPr>
          <w:u w:val="single"/>
        </w:rPr>
      </w:pPr>
      <w:r>
        <w:rPr>
          <w:b/>
        </w:rPr>
        <w:t xml:space="preserve">    </w:t>
      </w:r>
      <w:r w:rsidR="00211DA6">
        <w:rPr>
          <w:b/>
        </w:rPr>
        <w:t>•</w:t>
      </w:r>
      <w:r>
        <w:rPr>
          <w:b/>
        </w:rPr>
        <w:t xml:space="preserve">      Матричный код </w:t>
      </w:r>
      <w:r>
        <w:t>(</w:t>
      </w:r>
      <w:r>
        <w:rPr>
          <w:lang w:val="en-US"/>
        </w:rPr>
        <w:t>QR</w:t>
      </w:r>
      <w:r>
        <w:t>-код) – двухмерный штрих</w:t>
      </w:r>
      <w:r w:rsidR="007151A3">
        <w:t>-</w:t>
      </w:r>
      <w:r>
        <w:t xml:space="preserve">код, позволяющий Держателю перейти на соответствующую страницу сайта </w:t>
      </w:r>
      <w:hyperlink r:id="rId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kristall</w:t>
        </w:r>
        <w:proofErr w:type="spellEnd"/>
        <w:r>
          <w:rPr>
            <w:rStyle w:val="a5"/>
          </w:rPr>
          <w:t>-</w:t>
        </w:r>
        <w:r>
          <w:rPr>
            <w:rStyle w:val="a5"/>
            <w:lang w:val="en-US"/>
          </w:rPr>
          <w:t>shop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 w:rsidRPr="00C53DAD">
        <w:t xml:space="preserve"> </w:t>
      </w:r>
      <w:r w:rsidR="009F132D">
        <w:rPr>
          <w:color w:val="1F497D"/>
        </w:rPr>
        <w:t>,</w:t>
      </w:r>
      <w:r w:rsidR="0095426A">
        <w:rPr>
          <w:color w:val="1F497D"/>
        </w:rPr>
        <w:t xml:space="preserve"> </w:t>
      </w:r>
      <w:r w:rsidR="0095426A" w:rsidRPr="009F132D">
        <w:t xml:space="preserve">где </w:t>
      </w:r>
      <w:r w:rsidR="009F132D" w:rsidRPr="009F132D">
        <w:t>размещена</w:t>
      </w:r>
      <w:r w:rsidR="0095426A" w:rsidRPr="009F132D">
        <w:t xml:space="preserve">  и</w:t>
      </w:r>
      <w:r w:rsidR="0095426A" w:rsidRPr="009F132D">
        <w:t>н</w:t>
      </w:r>
      <w:r w:rsidR="0095426A" w:rsidRPr="009F132D">
        <w:t>формация об условиях работы с подарочными картами</w:t>
      </w:r>
      <w:r w:rsidR="009F132D">
        <w:t>.</w:t>
      </w:r>
    </w:p>
    <w:p w:rsidR="00451CB0" w:rsidRDefault="008265DB" w:rsidP="009F132D">
      <w:pPr>
        <w:pStyle w:val="2"/>
        <w:numPr>
          <w:ilvl w:val="0"/>
          <w:numId w:val="5"/>
        </w:numPr>
        <w:tabs>
          <w:tab w:val="left" w:pos="0"/>
        </w:tabs>
        <w:jc w:val="both"/>
        <w:rPr>
          <w:rStyle w:val="a5"/>
          <w:color w:val="auto"/>
        </w:rPr>
      </w:pPr>
      <w:r w:rsidRPr="009D16FF">
        <w:rPr>
          <w:b/>
        </w:rPr>
        <w:t>Ювелирный м</w:t>
      </w:r>
      <w:r w:rsidR="00FF11B4" w:rsidRPr="009D16FF">
        <w:rPr>
          <w:b/>
        </w:rPr>
        <w:t xml:space="preserve">агазин «Кристалл» – </w:t>
      </w:r>
      <w:r w:rsidR="00FF11B4" w:rsidRPr="009D16FF">
        <w:t>ювелирные магазины Компании</w:t>
      </w:r>
      <w:r w:rsidR="00C505C7" w:rsidRPr="009D16FF">
        <w:t>.</w:t>
      </w:r>
      <w:r w:rsidR="00FF11B4" w:rsidRPr="009D16FF">
        <w:t xml:space="preserve"> </w:t>
      </w:r>
      <w:r w:rsidR="00DF407A" w:rsidRPr="009D16FF">
        <w:t xml:space="preserve">Перечень адресов магазинов представлен на сайте Компании </w:t>
      </w:r>
      <w:hyperlink r:id="rId8" w:history="1">
        <w:r w:rsidR="00DF407A" w:rsidRPr="009D16FF">
          <w:rPr>
            <w:rStyle w:val="a5"/>
            <w:color w:val="auto"/>
            <w:lang w:val="en-US"/>
          </w:rPr>
          <w:t>www</w:t>
        </w:r>
        <w:r w:rsidR="00DF407A" w:rsidRPr="009D16FF">
          <w:rPr>
            <w:rStyle w:val="a5"/>
            <w:color w:val="auto"/>
          </w:rPr>
          <w:t>.</w:t>
        </w:r>
        <w:r w:rsidR="00DF407A" w:rsidRPr="009D16FF">
          <w:rPr>
            <w:rStyle w:val="a5"/>
            <w:color w:val="auto"/>
            <w:lang w:val="en-US"/>
          </w:rPr>
          <w:t>kristall</w:t>
        </w:r>
        <w:r w:rsidR="00DF407A" w:rsidRPr="009D16FF">
          <w:rPr>
            <w:rStyle w:val="a5"/>
            <w:color w:val="auto"/>
          </w:rPr>
          <w:t>-</w:t>
        </w:r>
        <w:r w:rsidR="00DF407A" w:rsidRPr="009D16FF">
          <w:rPr>
            <w:rStyle w:val="a5"/>
            <w:color w:val="auto"/>
            <w:lang w:val="en-US"/>
          </w:rPr>
          <w:t>shop</w:t>
        </w:r>
        <w:r w:rsidR="00DF407A" w:rsidRPr="009D16FF">
          <w:rPr>
            <w:rStyle w:val="a5"/>
            <w:color w:val="auto"/>
          </w:rPr>
          <w:t>.</w:t>
        </w:r>
        <w:r w:rsidR="00DF407A" w:rsidRPr="009D16FF">
          <w:rPr>
            <w:rStyle w:val="a5"/>
            <w:color w:val="auto"/>
            <w:lang w:val="en-US"/>
          </w:rPr>
          <w:t>ru</w:t>
        </w:r>
      </w:hyperlink>
      <w:r w:rsidR="00451CB0">
        <w:rPr>
          <w:rStyle w:val="a5"/>
          <w:color w:val="auto"/>
        </w:rPr>
        <w:t>.</w:t>
      </w:r>
    </w:p>
    <w:p w:rsidR="00470913" w:rsidRDefault="00470913" w:rsidP="00451CB0">
      <w:pPr>
        <w:pStyle w:val="2"/>
        <w:numPr>
          <w:ilvl w:val="1"/>
          <w:numId w:val="6"/>
        </w:numPr>
        <w:tabs>
          <w:tab w:val="left" w:pos="0"/>
        </w:tabs>
        <w:jc w:val="both"/>
      </w:pPr>
      <w:r>
        <w:t xml:space="preserve"> </w:t>
      </w:r>
      <w:r w:rsidR="001F042F">
        <w:t xml:space="preserve">Приобретение подарочной карты свидетельствует о заключении между Компанией и Держателем предварительного договора с обязательством в течение срока действия ПК  заключить основной договор </w:t>
      </w:r>
      <w:r w:rsidR="001F042F" w:rsidRPr="00AB50D9">
        <w:t>розничной купли-продажи</w:t>
      </w:r>
      <w:r w:rsidR="001F042F">
        <w:t xml:space="preserve"> товаров из ассортимента ювелирных магазинов «Кристалл» Компании, по ценам, на день заключения розничн</w:t>
      </w:r>
      <w:r w:rsidR="001F042F">
        <w:t>о</w:t>
      </w:r>
      <w:r w:rsidR="001F042F">
        <w:t>го договора купли-продажи.</w:t>
      </w:r>
    </w:p>
    <w:p w:rsidR="00FF11B4" w:rsidRDefault="00654960" w:rsidP="00451CB0">
      <w:pPr>
        <w:pStyle w:val="2"/>
        <w:numPr>
          <w:ilvl w:val="1"/>
          <w:numId w:val="6"/>
        </w:numPr>
        <w:tabs>
          <w:tab w:val="left" w:pos="0"/>
        </w:tabs>
        <w:jc w:val="both"/>
      </w:pPr>
      <w:r>
        <w:t xml:space="preserve"> </w:t>
      </w:r>
      <w:r w:rsidR="00451CB0" w:rsidRPr="009D16FF">
        <w:t>Приобретением ПК лицо, е</w:t>
      </w:r>
      <w:r w:rsidR="000654EC">
        <w:t>ё</w:t>
      </w:r>
      <w:r w:rsidR="00451CB0" w:rsidRPr="009D16FF">
        <w:t xml:space="preserve"> приобретающее, выражает свое согласие с настоящим Положением. Если подарочная карта передается </w:t>
      </w:r>
      <w:r>
        <w:t>Приобретателем</w:t>
      </w:r>
      <w:r w:rsidR="00451CB0" w:rsidRPr="009D16FF">
        <w:t xml:space="preserve"> третьему лицу, то </w:t>
      </w:r>
      <w:r>
        <w:t>Приобретатель</w:t>
      </w:r>
      <w:r w:rsidR="00451CB0" w:rsidRPr="009D16FF">
        <w:t xml:space="preserve"> обязан уведомить лицо, которому передается ПК о порядке использ</w:t>
      </w:r>
      <w:r w:rsidR="00451CB0" w:rsidRPr="009D16FF">
        <w:t>о</w:t>
      </w:r>
      <w:r w:rsidR="00451CB0" w:rsidRPr="009D16FF">
        <w:t xml:space="preserve">вания </w:t>
      </w:r>
      <w:r>
        <w:t>П</w:t>
      </w:r>
      <w:r w:rsidR="00451CB0" w:rsidRPr="009D16FF">
        <w:t>одарочной карты, предусмотренном настоящим Положением.</w:t>
      </w:r>
    </w:p>
    <w:p w:rsidR="004A7369" w:rsidRDefault="009F132D" w:rsidP="00451CB0">
      <w:pPr>
        <w:pStyle w:val="2"/>
        <w:numPr>
          <w:ilvl w:val="1"/>
          <w:numId w:val="6"/>
        </w:numPr>
        <w:tabs>
          <w:tab w:val="left" w:pos="0"/>
        </w:tabs>
        <w:jc w:val="both"/>
      </w:pPr>
      <w:r>
        <w:lastRenderedPageBreak/>
        <w:t xml:space="preserve"> </w:t>
      </w:r>
      <w:r w:rsidR="004A7369">
        <w:t xml:space="preserve">Компания оставляет за собой право требовать у Держателя </w:t>
      </w:r>
      <w:r w:rsidR="00D42318">
        <w:t xml:space="preserve">ПК </w:t>
      </w:r>
      <w:r w:rsidR="004A7369">
        <w:t>предъявления док</w:t>
      </w:r>
      <w:r w:rsidR="004A7369">
        <w:t>у</w:t>
      </w:r>
      <w:r w:rsidR="004A7369">
        <w:t>мента удостоверяющего личность (паспорт гражданина РФ</w:t>
      </w:r>
      <w:r w:rsidR="00B01216">
        <w:t>,</w:t>
      </w:r>
      <w:r w:rsidR="00C77EA9">
        <w:t xml:space="preserve"> паспорт</w:t>
      </w:r>
      <w:r w:rsidR="00EB00F3">
        <w:t xml:space="preserve"> иностранного гражданина</w:t>
      </w:r>
      <w:r w:rsidR="004A7369">
        <w:t>) при предъявлении подарочных (</w:t>
      </w:r>
      <w:proofErr w:type="gramStart"/>
      <w:r w:rsidR="004A7369">
        <w:t>ой</w:t>
      </w:r>
      <w:proofErr w:type="gramEnd"/>
      <w:r w:rsidR="004A7369">
        <w:t xml:space="preserve">) карт (ы) </w:t>
      </w:r>
      <w:r w:rsidR="00D42318">
        <w:t>в качестве оплаты</w:t>
      </w:r>
      <w:r w:rsidR="004A7369">
        <w:t xml:space="preserve"> приобр</w:t>
      </w:r>
      <w:r w:rsidR="004A7369">
        <w:t>е</w:t>
      </w:r>
      <w:r w:rsidR="004A7369">
        <w:t>таемых ювелирных изделий</w:t>
      </w:r>
      <w:r w:rsidR="00C77EA9">
        <w:t>,</w:t>
      </w:r>
      <w:r w:rsidR="00D42318">
        <w:t xml:space="preserve"> при замене неработоспособной (размагниченной) ПК</w:t>
      </w:r>
      <w:r w:rsidR="00C77EA9">
        <w:t>, в иных случ</w:t>
      </w:r>
      <w:r w:rsidR="00C77EA9">
        <w:t>а</w:t>
      </w:r>
      <w:r w:rsidR="00C77EA9">
        <w:t>ях</w:t>
      </w:r>
      <w:r w:rsidR="00D42318">
        <w:t>.</w:t>
      </w:r>
      <w:r w:rsidR="004A7369">
        <w:t xml:space="preserve"> </w:t>
      </w:r>
    </w:p>
    <w:p w:rsidR="00B26063" w:rsidRPr="009D16FF" w:rsidRDefault="00775F18" w:rsidP="00991B2F">
      <w:pPr>
        <w:pStyle w:val="3"/>
        <w:jc w:val="center"/>
        <w:rPr>
          <w:sz w:val="24"/>
          <w:szCs w:val="24"/>
        </w:rPr>
      </w:pPr>
      <w:r w:rsidRPr="009D16FF">
        <w:rPr>
          <w:bCs w:val="0"/>
          <w:sz w:val="24"/>
          <w:szCs w:val="24"/>
        </w:rPr>
        <w:t>2</w:t>
      </w:r>
      <w:r w:rsidR="00B047C6" w:rsidRPr="009D16FF">
        <w:rPr>
          <w:bCs w:val="0"/>
          <w:sz w:val="24"/>
          <w:szCs w:val="24"/>
        </w:rPr>
        <w:t>.</w:t>
      </w:r>
      <w:r w:rsidR="00B607F8" w:rsidRPr="009D16FF">
        <w:rPr>
          <w:b w:val="0"/>
          <w:bCs w:val="0"/>
          <w:sz w:val="24"/>
          <w:szCs w:val="24"/>
        </w:rPr>
        <w:t xml:space="preserve"> </w:t>
      </w:r>
      <w:r w:rsidR="00B26063" w:rsidRPr="009D16FF">
        <w:rPr>
          <w:sz w:val="24"/>
          <w:szCs w:val="24"/>
        </w:rPr>
        <w:t>Условия обращения подарочных карт</w:t>
      </w:r>
      <w:r w:rsidR="00DE375C" w:rsidRPr="009D16FF">
        <w:rPr>
          <w:sz w:val="24"/>
          <w:szCs w:val="24"/>
        </w:rPr>
        <w:t xml:space="preserve"> </w:t>
      </w:r>
    </w:p>
    <w:p w:rsidR="0044768E" w:rsidRDefault="00B2482B" w:rsidP="0044768E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>
        <w:t xml:space="preserve"> Компания выпускает </w:t>
      </w:r>
      <w:proofErr w:type="spellStart"/>
      <w:r>
        <w:t>безноминальные</w:t>
      </w:r>
      <w:proofErr w:type="spellEnd"/>
      <w:r w:rsidR="00EB5A6F">
        <w:t>.</w:t>
      </w:r>
      <w:r>
        <w:t xml:space="preserve"> </w:t>
      </w:r>
      <w:r w:rsidR="00654960">
        <w:t>П</w:t>
      </w:r>
      <w:r>
        <w:t xml:space="preserve">одарочные карты, на которые может быть начислена любая сумма по желанию Приобретателя. </w:t>
      </w:r>
      <w:r w:rsidRPr="009D16FF">
        <w:t>Предельная сумма денежных средств, вносимых  на одну ПК, не ограничена, но должна быть кратна 50-ти рублям, и составлять не менее 500 руб. Денежные средства на Подарочную карту можно вн</w:t>
      </w:r>
      <w:r w:rsidRPr="009D16FF">
        <w:t>о</w:t>
      </w:r>
      <w:r w:rsidRPr="009D16FF">
        <w:t xml:space="preserve">сить </w:t>
      </w:r>
      <w:r w:rsidRPr="00654960">
        <w:t>однократно</w:t>
      </w:r>
      <w:r w:rsidR="0044768E" w:rsidRPr="00654960">
        <w:t xml:space="preserve"> до её активации</w:t>
      </w:r>
      <w:r w:rsidRPr="0044768E">
        <w:rPr>
          <w:b/>
        </w:rPr>
        <w:t>.</w:t>
      </w:r>
      <w:r w:rsidR="0044768E" w:rsidRPr="0044768E">
        <w:t xml:space="preserve"> </w:t>
      </w:r>
    </w:p>
    <w:p w:rsidR="00211DA6" w:rsidRDefault="00654960" w:rsidP="0044768E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>
        <w:t xml:space="preserve"> </w:t>
      </w:r>
      <w:r w:rsidR="00211DA6">
        <w:t xml:space="preserve">Для получения Подарочной карты Приобретатель </w:t>
      </w:r>
      <w:proofErr w:type="gramStart"/>
      <w:r w:rsidR="00211DA6">
        <w:t>передает</w:t>
      </w:r>
      <w:proofErr w:type="gramEnd"/>
      <w:r>
        <w:t>/перечисляет</w:t>
      </w:r>
      <w:r w:rsidR="00211DA6">
        <w:t xml:space="preserve"> Компании денежные средства </w:t>
      </w:r>
      <w:r w:rsidR="00B2482B">
        <w:t xml:space="preserve">, размер которых будет соответствовать </w:t>
      </w:r>
      <w:r w:rsidR="00211DA6">
        <w:t xml:space="preserve">номиналу ПК. </w:t>
      </w:r>
    </w:p>
    <w:p w:rsidR="0044768E" w:rsidRDefault="0044768E" w:rsidP="0044768E">
      <w:pPr>
        <w:pStyle w:val="61"/>
        <w:numPr>
          <w:ilvl w:val="1"/>
          <w:numId w:val="8"/>
        </w:numPr>
        <w:tabs>
          <w:tab w:val="left" w:pos="669"/>
        </w:tabs>
        <w:ind w:right="100"/>
      </w:pPr>
      <w:r>
        <w:t>Проверка номинала ПК и остатка денежных средств на ПК осуществляется в ювели</w:t>
      </w:r>
      <w:r>
        <w:t>р</w:t>
      </w:r>
      <w:r>
        <w:t>ных магазинах «Кристалл» на кассовом терминале путем сканирования индивидуал</w:t>
      </w:r>
      <w:r>
        <w:t>ь</w:t>
      </w:r>
      <w:r>
        <w:t xml:space="preserve">ной магнитной ленты. </w:t>
      </w:r>
    </w:p>
    <w:p w:rsidR="0044768E" w:rsidRDefault="0044768E" w:rsidP="0044768E">
      <w:pPr>
        <w:pStyle w:val="61"/>
        <w:numPr>
          <w:ilvl w:val="1"/>
          <w:numId w:val="8"/>
        </w:numPr>
        <w:tabs>
          <w:tab w:val="left" w:pos="669"/>
        </w:tabs>
        <w:ind w:right="100"/>
      </w:pPr>
      <w:r>
        <w:t>Количество ПК, проданных одному лицу, либо предъявленных одним держателем ПК не ограничено.</w:t>
      </w:r>
    </w:p>
    <w:p w:rsidR="0044768E" w:rsidRDefault="0044768E" w:rsidP="0044768E">
      <w:pPr>
        <w:pStyle w:val="61"/>
        <w:numPr>
          <w:ilvl w:val="1"/>
          <w:numId w:val="8"/>
        </w:numPr>
        <w:tabs>
          <w:tab w:val="left" w:pos="669"/>
        </w:tabs>
        <w:ind w:right="100"/>
      </w:pPr>
      <w:r>
        <w:t>Приобретателю рекомендуется сохранять кассовый чек на покупку подарочной карты на случай её повреждения (механической порчи, размагничивания) и в случае во</w:t>
      </w:r>
      <w:r>
        <w:t>з</w:t>
      </w:r>
      <w:r>
        <w:t>никновения иных спорных ситуаций.</w:t>
      </w:r>
    </w:p>
    <w:p w:rsidR="00A96856" w:rsidRPr="00577033" w:rsidRDefault="00A96856" w:rsidP="00A96856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 w:rsidRPr="00577033">
        <w:t>Активация подарочной карты производится сотрудником Компании  в момент пр</w:t>
      </w:r>
      <w:r w:rsidRPr="00577033">
        <w:t>о</w:t>
      </w:r>
      <w:r w:rsidRPr="00577033">
        <w:t>дажи</w:t>
      </w:r>
      <w:r w:rsidR="0043174D" w:rsidRPr="00577033">
        <w:t xml:space="preserve"> (передачи)</w:t>
      </w:r>
      <w:r w:rsidRPr="00577033">
        <w:t xml:space="preserve"> ПК в магазине Компании по месту приобретения.</w:t>
      </w:r>
      <w:r w:rsidR="007151A3" w:rsidRPr="00577033">
        <w:t xml:space="preserve"> Для ю</w:t>
      </w:r>
      <w:r w:rsidR="00F92887" w:rsidRPr="00577033">
        <w:t>ридических лиц активация кар</w:t>
      </w:r>
      <w:r w:rsidR="007151A3" w:rsidRPr="00577033">
        <w:t>т производится в момент передачи карт по акту приемки-передачи</w:t>
      </w:r>
      <w:r w:rsidR="00F92887" w:rsidRPr="00577033">
        <w:t>.</w:t>
      </w:r>
    </w:p>
    <w:p w:rsidR="00831961" w:rsidRPr="009D16FF" w:rsidRDefault="00831961" w:rsidP="00831961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 w:rsidRPr="00577033">
        <w:t xml:space="preserve">Подарочная карта является картой на предъявителя (не является именной), и любое </w:t>
      </w:r>
      <w:r w:rsidRPr="009D16FF">
        <w:t>физическое лицо (держатель ПК), предъявившее подарочную карту, может приобр</w:t>
      </w:r>
      <w:r w:rsidRPr="009D16FF">
        <w:t>е</w:t>
      </w:r>
      <w:r w:rsidRPr="009D16FF">
        <w:t xml:space="preserve">сти с ее помощью товар в ювелирных магазинах «Кристалл». </w:t>
      </w:r>
    </w:p>
    <w:p w:rsidR="00510340" w:rsidRPr="009D16FF" w:rsidRDefault="00510340" w:rsidP="00831961">
      <w:pPr>
        <w:pStyle w:val="51"/>
        <w:numPr>
          <w:ilvl w:val="1"/>
          <w:numId w:val="8"/>
        </w:numPr>
        <w:tabs>
          <w:tab w:val="left" w:pos="674"/>
        </w:tabs>
        <w:spacing w:line="240" w:lineRule="auto"/>
        <w:ind w:right="100"/>
        <w:jc w:val="both"/>
      </w:pPr>
      <w:r w:rsidRPr="009D16FF">
        <w:t>ПК действует во всех ювелирных магазинах «Кристалл», вне зависимости от места её приобретения.</w:t>
      </w:r>
    </w:p>
    <w:p w:rsidR="00112C13" w:rsidRPr="009D16FF" w:rsidRDefault="00EB52F4" w:rsidP="006F24C3">
      <w:pPr>
        <w:pStyle w:val="51"/>
        <w:numPr>
          <w:ilvl w:val="1"/>
          <w:numId w:val="8"/>
        </w:numPr>
        <w:tabs>
          <w:tab w:val="left" w:pos="674"/>
        </w:tabs>
        <w:spacing w:line="240" w:lineRule="auto"/>
        <w:ind w:right="100"/>
        <w:jc w:val="both"/>
      </w:pPr>
      <w:r w:rsidRPr="009D16FF">
        <w:t xml:space="preserve">Срок действия </w:t>
      </w:r>
      <w:r w:rsidR="00621D16" w:rsidRPr="009D16FF">
        <w:t>подарочной карты</w:t>
      </w:r>
      <w:r w:rsidR="00FB4CBA" w:rsidRPr="009D16FF">
        <w:t xml:space="preserve"> -  </w:t>
      </w:r>
      <w:r w:rsidRPr="009D16FF">
        <w:t xml:space="preserve">1 год </w:t>
      </w:r>
      <w:proofErr w:type="gramStart"/>
      <w:r w:rsidRPr="009D16FF">
        <w:t xml:space="preserve">с </w:t>
      </w:r>
      <w:r w:rsidR="00344964">
        <w:t xml:space="preserve">даты </w:t>
      </w:r>
      <w:r w:rsidR="00A96856">
        <w:t>активации</w:t>
      </w:r>
      <w:proofErr w:type="gramEnd"/>
      <w:r w:rsidR="00831961" w:rsidRPr="009D16FF">
        <w:t>.</w:t>
      </w:r>
      <w:r w:rsidR="00DE375C" w:rsidRPr="009D16FF">
        <w:t xml:space="preserve"> </w:t>
      </w:r>
      <w:r w:rsidR="000510A2" w:rsidRPr="009D16FF">
        <w:t xml:space="preserve"> </w:t>
      </w:r>
      <w:r w:rsidR="00112C13" w:rsidRPr="009D16FF">
        <w:t xml:space="preserve">В течение срока </w:t>
      </w:r>
      <w:r w:rsidR="00196FEE" w:rsidRPr="009D16FF">
        <w:t xml:space="preserve">ее </w:t>
      </w:r>
      <w:r w:rsidR="00112C13" w:rsidRPr="009D16FF">
        <w:t>де</w:t>
      </w:r>
      <w:r w:rsidR="00112C13" w:rsidRPr="009D16FF">
        <w:t>й</w:t>
      </w:r>
      <w:r w:rsidR="00112C13" w:rsidRPr="009D16FF">
        <w:t xml:space="preserve">ствия  Держатель </w:t>
      </w:r>
      <w:r w:rsidR="00196FEE" w:rsidRPr="009D16FF">
        <w:t xml:space="preserve">ПК </w:t>
      </w:r>
      <w:r w:rsidR="00112C13" w:rsidRPr="009D16FF">
        <w:t>может совершить покупку любых товаров, представленных в магазинах Компании, по ценам, действующим на момент приобретения товара.</w:t>
      </w:r>
      <w:r w:rsidR="006F24C3">
        <w:t xml:space="preserve"> </w:t>
      </w:r>
      <w:r w:rsidR="00826766" w:rsidRPr="006F24C3">
        <w:rPr>
          <w:shd w:val="clear" w:color="auto" w:fill="FAFAFA"/>
        </w:rPr>
        <w:t>По истечении данного срока карта становится недействительной без уведомления, и п</w:t>
      </w:r>
      <w:r w:rsidR="00826766" w:rsidRPr="006F24C3">
        <w:rPr>
          <w:shd w:val="clear" w:color="auto" w:fill="FAFAFA"/>
        </w:rPr>
        <w:t>о</w:t>
      </w:r>
      <w:r w:rsidR="00826766" w:rsidRPr="006F24C3">
        <w:rPr>
          <w:shd w:val="clear" w:color="auto" w:fill="FAFAFA"/>
        </w:rPr>
        <w:t>ложительный баланс по карте будет аннулирован. </w:t>
      </w:r>
      <w:r w:rsidR="00112C13" w:rsidRPr="006F24C3">
        <w:rPr>
          <w:shd w:val="clear" w:color="auto" w:fill="FAFAFA"/>
        </w:rPr>
        <w:t xml:space="preserve"> </w:t>
      </w:r>
    </w:p>
    <w:p w:rsidR="00052287" w:rsidRPr="009D16FF" w:rsidRDefault="00802A23" w:rsidP="00052287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 w:rsidRPr="009D16FF">
        <w:t xml:space="preserve">Сумма </w:t>
      </w:r>
      <w:r w:rsidR="00BD08BD" w:rsidRPr="009D16FF">
        <w:t xml:space="preserve">денежных средств, </w:t>
      </w:r>
      <w:r w:rsidRPr="009D16FF">
        <w:t xml:space="preserve">внесенных на </w:t>
      </w:r>
      <w:r w:rsidR="00BD08BD" w:rsidRPr="009D16FF">
        <w:t xml:space="preserve">ПК, </w:t>
      </w:r>
      <w:r w:rsidRPr="009D16FF">
        <w:t xml:space="preserve"> может быть использована </w:t>
      </w:r>
      <w:r w:rsidR="00BD08BD" w:rsidRPr="009D16FF">
        <w:t>Д</w:t>
      </w:r>
      <w:r w:rsidRPr="009D16FF">
        <w:t>ержат</w:t>
      </w:r>
      <w:r w:rsidRPr="009D16FF">
        <w:t>е</w:t>
      </w:r>
      <w:r w:rsidRPr="009D16FF">
        <w:t xml:space="preserve">лем </w:t>
      </w:r>
      <w:r w:rsidR="007B51C1" w:rsidRPr="009D16FF">
        <w:t>ПК</w:t>
      </w:r>
      <w:r w:rsidRPr="009D16FF">
        <w:t xml:space="preserve"> только для оплаты приобретаемых товаров в  ювелирных магазинах «</w:t>
      </w:r>
      <w:r w:rsidRPr="009D16FF" w:rsidDel="00CC04D7">
        <w:t xml:space="preserve"> </w:t>
      </w:r>
      <w:r w:rsidRPr="009D16FF">
        <w:t>Кр</w:t>
      </w:r>
      <w:r w:rsidRPr="009D16FF">
        <w:t>и</w:t>
      </w:r>
      <w:r w:rsidRPr="009D16FF">
        <w:t>сталл»</w:t>
      </w:r>
      <w:r w:rsidR="007B51C1" w:rsidRPr="009D16FF">
        <w:t xml:space="preserve">. </w:t>
      </w:r>
      <w:r w:rsidR="00826766" w:rsidRPr="009D16FF">
        <w:rPr>
          <w:shd w:val="clear" w:color="auto" w:fill="FAFAFA"/>
        </w:rPr>
        <w:t xml:space="preserve">Подарочная карта не является чеком, кредитной или платежной картой, </w:t>
      </w:r>
      <w:r w:rsidRPr="009D16FF">
        <w:t xml:space="preserve">не подлежит </w:t>
      </w:r>
      <w:r w:rsidR="007B51C1" w:rsidRPr="009D16FF">
        <w:t xml:space="preserve">возврату, </w:t>
      </w:r>
      <w:r w:rsidRPr="009D16FF">
        <w:t>обмену на другую подарочную карту</w:t>
      </w:r>
      <w:r w:rsidR="00052287" w:rsidRPr="009D16FF">
        <w:t>. Подарочная карта не может быть использована для получения наличных денежных средств в обмен на ПК.</w:t>
      </w:r>
    </w:p>
    <w:p w:rsidR="00EB52F4" w:rsidRPr="009D16FF" w:rsidRDefault="00831961" w:rsidP="00831961">
      <w:pPr>
        <w:pStyle w:val="61"/>
        <w:tabs>
          <w:tab w:val="left" w:pos="669"/>
        </w:tabs>
        <w:spacing w:line="240" w:lineRule="auto"/>
        <w:ind w:left="360" w:right="100" w:firstLine="0"/>
      </w:pPr>
      <w:r w:rsidRPr="009D16FF">
        <w:t xml:space="preserve"> </w:t>
      </w:r>
    </w:p>
    <w:p w:rsidR="001F5E1C" w:rsidRDefault="00802A23" w:rsidP="00831961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 w:rsidRPr="009D16FF">
        <w:t xml:space="preserve">ПК </w:t>
      </w:r>
      <w:r w:rsidR="001F5E1C" w:rsidRPr="009D16FF">
        <w:t>подлежит восстановлению в случае ее неработоспособности только при нал</w:t>
      </w:r>
      <w:r w:rsidR="001F5E1C" w:rsidRPr="009D16FF">
        <w:t>и</w:t>
      </w:r>
      <w:r w:rsidR="001F5E1C" w:rsidRPr="009D16FF">
        <w:t xml:space="preserve">чии </w:t>
      </w:r>
      <w:r w:rsidRPr="009D16FF">
        <w:t xml:space="preserve">подарочной </w:t>
      </w:r>
      <w:r w:rsidR="001F5E1C" w:rsidRPr="009D16FF">
        <w:t xml:space="preserve">карты у </w:t>
      </w:r>
      <w:r w:rsidRPr="009D16FF">
        <w:t>держателя</w:t>
      </w:r>
      <w:r w:rsidR="001F5E1C" w:rsidRPr="009D16FF">
        <w:t xml:space="preserve">. Кассовый чек на покупку подарочной карты при отсутствии ПК </w:t>
      </w:r>
      <w:r w:rsidR="00510340" w:rsidRPr="009D16FF">
        <w:t xml:space="preserve">«Кристалл» </w:t>
      </w:r>
      <w:r w:rsidR="001F5E1C" w:rsidRPr="009D16FF">
        <w:t>не дает право на восстановление утраченно</w:t>
      </w:r>
      <w:r w:rsidR="00B6576E" w:rsidRPr="009D16FF">
        <w:t>й</w:t>
      </w:r>
      <w:r w:rsidR="001F5E1C" w:rsidRPr="009D16FF">
        <w:t xml:space="preserve"> </w:t>
      </w:r>
      <w:r w:rsidRPr="009D16FF">
        <w:t>подарочной карты</w:t>
      </w:r>
      <w:r w:rsidR="001F5E1C" w:rsidRPr="009D16FF">
        <w:t>.</w:t>
      </w:r>
    </w:p>
    <w:p w:rsidR="00C646D1" w:rsidRPr="006F24C3" w:rsidRDefault="000510A2" w:rsidP="006F24C3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 w:rsidRPr="009D16FF">
        <w:t xml:space="preserve">В случае утраты </w:t>
      </w:r>
      <w:r w:rsidR="00C646D1" w:rsidRPr="009D16FF">
        <w:t>ПК</w:t>
      </w:r>
      <w:r w:rsidRPr="009D16FF">
        <w:t xml:space="preserve">, в том числе хищения, </w:t>
      </w:r>
      <w:r w:rsidR="00C646D1" w:rsidRPr="009D16FF">
        <w:t xml:space="preserve">она не блокируется, замена и выдача новой подарочной карты не производится </w:t>
      </w:r>
      <w:r w:rsidRPr="009D16FF">
        <w:t>и денежные средства, оставшиеся на карте, не могут быть возвращены.</w:t>
      </w:r>
      <w:r w:rsidR="00C646D1" w:rsidRPr="006F24C3">
        <w:rPr>
          <w:kern w:val="2"/>
        </w:rPr>
        <w:t xml:space="preserve"> </w:t>
      </w:r>
      <w:r w:rsidR="00C646D1" w:rsidRPr="009D16FF">
        <w:t>Компания не несет ответственности за приобретение т</w:t>
      </w:r>
      <w:r w:rsidR="00C646D1" w:rsidRPr="009D16FF">
        <w:t>о</w:t>
      </w:r>
      <w:r w:rsidR="00C646D1" w:rsidRPr="009D16FF">
        <w:t>вара по утерянной подарочной карте другим лицом.</w:t>
      </w:r>
    </w:p>
    <w:p w:rsidR="00ED4172" w:rsidRPr="009D16FF" w:rsidRDefault="00ED4172" w:rsidP="00ED4172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 w:rsidRPr="009D16FF">
        <w:t xml:space="preserve">При оплате товара </w:t>
      </w:r>
      <w:r w:rsidR="00F56BB9" w:rsidRPr="009D16FF">
        <w:t xml:space="preserve">с использованием ПК </w:t>
      </w:r>
      <w:r w:rsidR="00C505C7" w:rsidRPr="009D16FF">
        <w:t>Д</w:t>
      </w:r>
      <w:r w:rsidRPr="009D16FF">
        <w:t>ержатель получает кассовый чек, свид</w:t>
      </w:r>
      <w:r w:rsidRPr="009D16FF">
        <w:t>е</w:t>
      </w:r>
      <w:r w:rsidRPr="009D16FF">
        <w:t>тельствующий о факте приобретения товара и использования всех или части дене</w:t>
      </w:r>
      <w:r w:rsidRPr="009D16FF">
        <w:t>ж</w:t>
      </w:r>
      <w:r w:rsidRPr="009D16FF">
        <w:t>ных средств</w:t>
      </w:r>
      <w:r w:rsidR="00F56BB9" w:rsidRPr="009D16FF">
        <w:t>, находящихся на ПК</w:t>
      </w:r>
      <w:r w:rsidRPr="009D16FF">
        <w:t xml:space="preserve">. В том случае если производилась доплата другим </w:t>
      </w:r>
      <w:r w:rsidRPr="009D16FF">
        <w:lastRenderedPageBreak/>
        <w:t>платежным средством, то на всю сумму приобретенного товара выдается единый ка</w:t>
      </w:r>
      <w:r w:rsidRPr="009D16FF">
        <w:t>с</w:t>
      </w:r>
      <w:r w:rsidRPr="009D16FF">
        <w:t>совый чек, содержащий информацию по операциям с использованием карты и сумму доплаты другим платежным средством, а так же в случае остатка денежных средств на карте</w:t>
      </w:r>
      <w:r w:rsidR="00AD28DB" w:rsidRPr="009D16FF">
        <w:t xml:space="preserve"> - </w:t>
      </w:r>
      <w:r w:rsidRPr="009D16FF">
        <w:t xml:space="preserve"> сумму остатка.</w:t>
      </w:r>
    </w:p>
    <w:p w:rsidR="000830E3" w:rsidRPr="00D42318" w:rsidRDefault="00EB52F4" w:rsidP="00831961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 w:rsidRPr="00D42318">
        <w:t xml:space="preserve">Если сумма денежных средств на карте </w:t>
      </w:r>
      <w:r w:rsidR="00F56BB9" w:rsidRPr="00D42318">
        <w:t xml:space="preserve">превышает </w:t>
      </w:r>
      <w:r w:rsidRPr="00D42318">
        <w:t>стоимост</w:t>
      </w:r>
      <w:r w:rsidR="00F56BB9" w:rsidRPr="00D42318">
        <w:t>ь</w:t>
      </w:r>
      <w:r w:rsidRPr="00D42318">
        <w:t xml:space="preserve"> выбранного товара, то оставшаяся сумма может быть использована в дальнейшем </w:t>
      </w:r>
      <w:r w:rsidR="00F56BB9" w:rsidRPr="00D42318">
        <w:t>при  совершении  п</w:t>
      </w:r>
      <w:r w:rsidR="00F56BB9" w:rsidRPr="00D42318">
        <w:t>о</w:t>
      </w:r>
      <w:r w:rsidR="00F56BB9" w:rsidRPr="00D42318">
        <w:t>вторных покупок</w:t>
      </w:r>
      <w:r w:rsidRPr="00D42318">
        <w:t xml:space="preserve">, но в течение срока действия </w:t>
      </w:r>
      <w:r w:rsidR="00510340" w:rsidRPr="00D42318">
        <w:t>подарочной карты</w:t>
      </w:r>
      <w:r w:rsidRPr="00D42318">
        <w:t>. При покупке тов</w:t>
      </w:r>
      <w:r w:rsidRPr="00D42318">
        <w:t>а</w:t>
      </w:r>
      <w:r w:rsidRPr="00D42318">
        <w:t xml:space="preserve">ра </w:t>
      </w:r>
      <w:r w:rsidR="00F56BB9" w:rsidRPr="00D42318">
        <w:t>стоимостью</w:t>
      </w:r>
      <w:r w:rsidRPr="00D42318">
        <w:t>, превышающ</w:t>
      </w:r>
      <w:r w:rsidR="00F56BB9" w:rsidRPr="00D42318">
        <w:t>ей</w:t>
      </w:r>
      <w:r w:rsidRPr="00D42318">
        <w:t xml:space="preserve"> остат</w:t>
      </w:r>
      <w:r w:rsidR="00F56BB9" w:rsidRPr="00D42318">
        <w:t xml:space="preserve">ок денежных средств на </w:t>
      </w:r>
      <w:r w:rsidRPr="00D42318">
        <w:t xml:space="preserve"> карт</w:t>
      </w:r>
      <w:r w:rsidR="00F56BB9" w:rsidRPr="00D42318">
        <w:t>е</w:t>
      </w:r>
      <w:r w:rsidRPr="00D42318">
        <w:t>, производится д</w:t>
      </w:r>
      <w:r w:rsidRPr="00D42318">
        <w:t>о</w:t>
      </w:r>
      <w:r w:rsidRPr="00D42318">
        <w:t>плата наличными деньгами, банковской картой или другой подарочной картой «Кр</w:t>
      </w:r>
      <w:r w:rsidRPr="00D42318">
        <w:t>и</w:t>
      </w:r>
      <w:r w:rsidRPr="00D42318">
        <w:t>сталл».</w:t>
      </w:r>
      <w:r w:rsidR="000830E3" w:rsidRPr="00D42318">
        <w:t xml:space="preserve"> </w:t>
      </w:r>
      <w:r w:rsidR="00EE42E3" w:rsidRPr="00D42318">
        <w:t>При этом</w:t>
      </w:r>
      <w:proofErr w:type="gramStart"/>
      <w:r w:rsidR="00EE42E3" w:rsidRPr="00D42318">
        <w:t>,</w:t>
      </w:r>
      <w:proofErr w:type="gramEnd"/>
      <w:r w:rsidR="00EE42E3" w:rsidRPr="00D42318">
        <w:t xml:space="preserve"> </w:t>
      </w:r>
      <w:r w:rsidR="007151A3" w:rsidRPr="00D42318">
        <w:t>вначале происходит полное списание денежных средств с ПК, а з</w:t>
      </w:r>
      <w:r w:rsidR="007151A3" w:rsidRPr="00D42318">
        <w:t>а</w:t>
      </w:r>
      <w:r w:rsidR="007151A3" w:rsidRPr="00D42318">
        <w:t>тем доплата иными предусмотренными способами</w:t>
      </w:r>
      <w:r w:rsidR="00EE42E3" w:rsidRPr="00D42318">
        <w:t>, то есть</w:t>
      </w:r>
      <w:r w:rsidR="007151A3" w:rsidRPr="00D42318">
        <w:t xml:space="preserve"> частичное списание д</w:t>
      </w:r>
      <w:r w:rsidR="007151A3" w:rsidRPr="00D42318">
        <w:t>е</w:t>
      </w:r>
      <w:r w:rsidR="007151A3" w:rsidRPr="00D42318">
        <w:t xml:space="preserve">нежных средств с ПК в данном случае невозможно. </w:t>
      </w:r>
    </w:p>
    <w:p w:rsidR="007B51C1" w:rsidRPr="009D16FF" w:rsidRDefault="007B51C1" w:rsidP="007B51C1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 w:rsidRPr="009D16FF">
        <w:t xml:space="preserve">Денежные средства, находящиеся на </w:t>
      </w:r>
      <w:r w:rsidR="00A96856">
        <w:t>П</w:t>
      </w:r>
      <w:r w:rsidRPr="009D16FF">
        <w:t>одарочной карте, можно использовать как первоначальный взнос при оформлении потребительского кредита в магазинах «Кр</w:t>
      </w:r>
      <w:r w:rsidRPr="009D16FF">
        <w:t>и</w:t>
      </w:r>
      <w:r w:rsidRPr="009D16FF">
        <w:t>сталл».</w:t>
      </w:r>
    </w:p>
    <w:p w:rsidR="00EB52F4" w:rsidRPr="009D16FF" w:rsidRDefault="00EB52F4" w:rsidP="00831961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 w:rsidRPr="009D16FF">
        <w:t>Гарантийн</w:t>
      </w:r>
      <w:r w:rsidR="00CC04D7" w:rsidRPr="009D16FF">
        <w:t>ый</w:t>
      </w:r>
      <w:r w:rsidRPr="009D16FF">
        <w:t xml:space="preserve"> </w:t>
      </w:r>
      <w:r w:rsidR="00CC04D7" w:rsidRPr="009D16FF">
        <w:t>ремонт</w:t>
      </w:r>
      <w:r w:rsidRPr="009D16FF">
        <w:t>, обмен и возврат некачественных товаров, прио</w:t>
      </w:r>
      <w:r w:rsidR="00FB4CBA" w:rsidRPr="009D16FF">
        <w:t>бретенных с использованием ПК</w:t>
      </w:r>
      <w:r w:rsidRPr="009D16FF">
        <w:t xml:space="preserve">, осуществляется </w:t>
      </w:r>
      <w:r w:rsidR="00EB2266" w:rsidRPr="009D16FF">
        <w:t xml:space="preserve">в магазине, отпустившем товар, </w:t>
      </w:r>
      <w:r w:rsidRPr="009D16FF">
        <w:t>в общем поря</w:t>
      </w:r>
      <w:r w:rsidRPr="009D16FF">
        <w:t>д</w:t>
      </w:r>
      <w:r w:rsidRPr="009D16FF">
        <w:t>ке, предусмотренном действующим законодательством РФ. Денежная сумма, опл</w:t>
      </w:r>
      <w:r w:rsidRPr="009D16FF">
        <w:t>а</w:t>
      </w:r>
      <w:r w:rsidRPr="009D16FF">
        <w:t>ченная подарочной картой</w:t>
      </w:r>
      <w:r w:rsidR="00080D8F" w:rsidRPr="009D16FF">
        <w:t>,</w:t>
      </w:r>
      <w:r w:rsidRPr="009D16FF">
        <w:t xml:space="preserve"> </w:t>
      </w:r>
      <w:r w:rsidR="00080D8F" w:rsidRPr="009D16FF">
        <w:t xml:space="preserve">при возврате товара </w:t>
      </w:r>
      <w:r w:rsidRPr="009D16FF">
        <w:t xml:space="preserve">возвращается </w:t>
      </w:r>
      <w:r w:rsidR="00ED4172" w:rsidRPr="009D16FF">
        <w:t>наличными деньгами</w:t>
      </w:r>
      <w:r w:rsidRPr="009D16FF">
        <w:t xml:space="preserve">. </w:t>
      </w:r>
      <w:proofErr w:type="gramStart"/>
      <w:r w:rsidRPr="009D16FF">
        <w:t>В случае возврата товара приобретенного в кредит с использованием денежных средств на подарочной карте для оплаты</w:t>
      </w:r>
      <w:proofErr w:type="gramEnd"/>
      <w:r w:rsidRPr="009D16FF">
        <w:t xml:space="preserve"> </w:t>
      </w:r>
      <w:r w:rsidR="00924E73" w:rsidRPr="009D16FF">
        <w:t xml:space="preserve">полностью или частично </w:t>
      </w:r>
      <w:r w:rsidRPr="009D16FF">
        <w:t xml:space="preserve">первоначального взноса, </w:t>
      </w:r>
      <w:r w:rsidR="00924E73" w:rsidRPr="009D16FF">
        <w:t xml:space="preserve">такая же </w:t>
      </w:r>
      <w:r w:rsidRPr="009D16FF">
        <w:t xml:space="preserve">сумма возвращается </w:t>
      </w:r>
      <w:r w:rsidR="00ED4172" w:rsidRPr="009D16FF">
        <w:t>наличными деньгами</w:t>
      </w:r>
      <w:r w:rsidRPr="009D16FF">
        <w:t>.</w:t>
      </w:r>
    </w:p>
    <w:p w:rsidR="00052287" w:rsidRPr="009D16FF" w:rsidRDefault="00B26063" w:rsidP="006B10D6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 w:rsidRPr="009D16FF">
        <w:t>Остат</w:t>
      </w:r>
      <w:r w:rsidR="00FB4CBA" w:rsidRPr="009D16FF">
        <w:t>ок денежных средств на</w:t>
      </w:r>
      <w:r w:rsidRPr="009D16FF">
        <w:t xml:space="preserve"> ПК </w:t>
      </w:r>
      <w:r w:rsidR="00AC4230" w:rsidRPr="009D16FF">
        <w:t xml:space="preserve">не </w:t>
      </w:r>
      <w:r w:rsidRPr="009D16FF">
        <w:t xml:space="preserve">может быть возвращен </w:t>
      </w:r>
      <w:r w:rsidR="00AC4230" w:rsidRPr="009D16FF">
        <w:t xml:space="preserve">ни Держателю, ни </w:t>
      </w:r>
      <w:r w:rsidRPr="009D16FF">
        <w:t>т</w:t>
      </w:r>
      <w:r w:rsidRPr="009D16FF">
        <w:t>о</w:t>
      </w:r>
      <w:r w:rsidRPr="009D16FF">
        <w:t xml:space="preserve">му лицу, которое вносило денежные средства </w:t>
      </w:r>
      <w:r w:rsidR="00F56BB9" w:rsidRPr="009D16FF">
        <w:t xml:space="preserve">на </w:t>
      </w:r>
      <w:proofErr w:type="gramStart"/>
      <w:r w:rsidRPr="009D16FF">
        <w:t>данную</w:t>
      </w:r>
      <w:proofErr w:type="gramEnd"/>
      <w:r w:rsidRPr="009D16FF">
        <w:t xml:space="preserve"> ПК. </w:t>
      </w:r>
      <w:r w:rsidR="00052287" w:rsidRPr="009D16FF">
        <w:t xml:space="preserve">ПК </w:t>
      </w:r>
      <w:r w:rsidR="008B3812" w:rsidRPr="009D16FF">
        <w:t xml:space="preserve">дезактивируется и </w:t>
      </w:r>
      <w:r w:rsidR="00052287" w:rsidRPr="009D16FF">
        <w:t>изымается у держателя ПК в момент, когда сумма остатка денежных средств</w:t>
      </w:r>
      <w:r w:rsidR="00F56BB9" w:rsidRPr="009D16FF">
        <w:t xml:space="preserve"> на ПК </w:t>
      </w:r>
      <w:r w:rsidR="00052287" w:rsidRPr="009D16FF">
        <w:t xml:space="preserve"> равна</w:t>
      </w:r>
      <w:r w:rsidR="00C505C7" w:rsidRPr="009D16FF">
        <w:t xml:space="preserve"> нулю</w:t>
      </w:r>
      <w:r w:rsidR="00F56BB9" w:rsidRPr="009D16FF">
        <w:t xml:space="preserve">, а также </w:t>
      </w:r>
      <w:r w:rsidR="008B3812" w:rsidRPr="009D16FF">
        <w:t xml:space="preserve">по истечении срока её действия, независимо от суммы остатка </w:t>
      </w:r>
      <w:r w:rsidR="00DF632D" w:rsidRPr="009D16FF">
        <w:t>на ней.</w:t>
      </w:r>
    </w:p>
    <w:p w:rsidR="00FB4CBA" w:rsidRPr="009D16FF" w:rsidRDefault="00FB4CBA" w:rsidP="00831961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 w:rsidRPr="009D16FF">
        <w:t xml:space="preserve">При покупке </w:t>
      </w:r>
      <w:r w:rsidR="00C505C7" w:rsidRPr="009D16FF">
        <w:t xml:space="preserve">товара с использованием ПК  в период проведения рекламных акций </w:t>
      </w:r>
      <w:r w:rsidR="00B76F9E" w:rsidRPr="009D16FF">
        <w:t>предоставление скидок зависит от условий проведения</w:t>
      </w:r>
      <w:r w:rsidR="00C505C7" w:rsidRPr="009D16FF">
        <w:t xml:space="preserve"> конкретной </w:t>
      </w:r>
      <w:r w:rsidR="00B76F9E" w:rsidRPr="009D16FF">
        <w:t xml:space="preserve"> акци</w:t>
      </w:r>
      <w:r w:rsidR="00C505C7" w:rsidRPr="009D16FF">
        <w:t xml:space="preserve">и. </w:t>
      </w:r>
      <w:r w:rsidR="00B76F9E" w:rsidRPr="009D16FF">
        <w:t xml:space="preserve"> </w:t>
      </w:r>
      <w:r w:rsidR="00C505C7" w:rsidRPr="009D16FF">
        <w:t>С</w:t>
      </w:r>
      <w:r w:rsidR="00B26063" w:rsidRPr="009D16FF">
        <w:t>умма денежных средств, зачисляемых на ПК</w:t>
      </w:r>
      <w:r w:rsidR="000654EC">
        <w:t>,</w:t>
      </w:r>
      <w:r w:rsidR="00B26063" w:rsidRPr="009D16FF">
        <w:t xml:space="preserve"> не заносится в накопительную часть Ди</w:t>
      </w:r>
      <w:r w:rsidR="00B26063" w:rsidRPr="009D16FF">
        <w:t>с</w:t>
      </w:r>
      <w:r w:rsidR="00B26063" w:rsidRPr="009D16FF">
        <w:t>контной карт</w:t>
      </w:r>
      <w:r w:rsidR="00E45105" w:rsidRPr="009D16FF">
        <w:t>ы «Кристалл»</w:t>
      </w:r>
      <w:r w:rsidR="00B26063" w:rsidRPr="009D16FF">
        <w:t>.</w:t>
      </w:r>
    </w:p>
    <w:p w:rsidR="00991B2F" w:rsidRDefault="00B26063" w:rsidP="00831961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 w:rsidRPr="009D16FF">
        <w:t xml:space="preserve">При покупке ПК независимо от суммы, которую </w:t>
      </w:r>
      <w:r w:rsidR="00A96856">
        <w:t>Приобретатель</w:t>
      </w:r>
      <w:r w:rsidRPr="009D16FF">
        <w:t xml:space="preserve"> жел</w:t>
      </w:r>
      <w:r w:rsidR="00B76F9E" w:rsidRPr="009D16FF">
        <w:t>ает зачислить на нее, Дисконтная карта не выдае</w:t>
      </w:r>
      <w:r w:rsidRPr="009D16FF">
        <w:t>тся, если иной порядок не предусмотрен действ</w:t>
      </w:r>
      <w:r w:rsidRPr="009D16FF">
        <w:t>у</w:t>
      </w:r>
      <w:r w:rsidRPr="009D16FF">
        <w:t>ющей акцией.</w:t>
      </w:r>
    </w:p>
    <w:p w:rsidR="00B01216" w:rsidRPr="009D16FF" w:rsidRDefault="00B01216" w:rsidP="00831961">
      <w:pPr>
        <w:pStyle w:val="61"/>
        <w:numPr>
          <w:ilvl w:val="1"/>
          <w:numId w:val="8"/>
        </w:numPr>
        <w:tabs>
          <w:tab w:val="left" w:pos="669"/>
        </w:tabs>
        <w:spacing w:line="240" w:lineRule="auto"/>
        <w:ind w:right="100"/>
      </w:pPr>
      <w:r>
        <w:t>Компания вправе отложить проведение любой операции по подарочной карте на срок до 15 (пятнадцати) рабочих дней при возникновении необходимости в  проверке ПК. На этот срок выбра</w:t>
      </w:r>
      <w:r w:rsidR="00C77EA9">
        <w:t>н</w:t>
      </w:r>
      <w:r>
        <w:t>ный товар резервируется за покупателем.</w:t>
      </w:r>
    </w:p>
    <w:p w:rsidR="00B26063" w:rsidRPr="009D16FF" w:rsidRDefault="00B26063" w:rsidP="00991B2F">
      <w:pPr>
        <w:pStyle w:val="61"/>
        <w:tabs>
          <w:tab w:val="left" w:pos="669"/>
        </w:tabs>
        <w:spacing w:line="240" w:lineRule="auto"/>
        <w:ind w:right="100" w:firstLine="0"/>
        <w:jc w:val="center"/>
        <w:rPr>
          <w:b/>
        </w:rPr>
      </w:pPr>
      <w:r w:rsidRPr="009D16FF">
        <w:br/>
      </w:r>
      <w:r w:rsidR="00B76F9E" w:rsidRPr="009D16FF">
        <w:rPr>
          <w:b/>
        </w:rPr>
        <w:t>3</w:t>
      </w:r>
      <w:r w:rsidRPr="009D16FF">
        <w:rPr>
          <w:b/>
        </w:rPr>
        <w:t>. Иные условия</w:t>
      </w:r>
    </w:p>
    <w:p w:rsidR="00A47400" w:rsidRDefault="00B76F9E" w:rsidP="00552013">
      <w:pPr>
        <w:pStyle w:val="a4"/>
        <w:spacing w:before="0" w:beforeAutospacing="0" w:after="0" w:afterAutospacing="0"/>
        <w:jc w:val="both"/>
      </w:pPr>
      <w:r w:rsidRPr="009D16FF">
        <w:t>3</w:t>
      </w:r>
      <w:r w:rsidR="00B26063" w:rsidRPr="009D16FF">
        <w:t xml:space="preserve">.1. Компания вправе </w:t>
      </w:r>
      <w:r w:rsidR="0032236F">
        <w:t>выпускать</w:t>
      </w:r>
      <w:r w:rsidR="00B26063" w:rsidRPr="009D16FF">
        <w:t xml:space="preserve"> </w:t>
      </w:r>
      <w:r w:rsidR="00A96856">
        <w:t xml:space="preserve">также </w:t>
      </w:r>
      <w:r w:rsidR="00B26063" w:rsidRPr="009D16FF">
        <w:t>Подарочны</w:t>
      </w:r>
      <w:r w:rsidR="0032236F">
        <w:t>е</w:t>
      </w:r>
      <w:r w:rsidR="00B26063" w:rsidRPr="009D16FF">
        <w:t xml:space="preserve"> карт</w:t>
      </w:r>
      <w:r w:rsidR="0032236F">
        <w:t>ы</w:t>
      </w:r>
      <w:r w:rsidR="00B26063" w:rsidRPr="009D16FF">
        <w:t xml:space="preserve"> с за</w:t>
      </w:r>
      <w:r w:rsidR="000F181D" w:rsidRPr="009D16FF">
        <w:t>ранее установленным н</w:t>
      </w:r>
      <w:r w:rsidR="000F181D" w:rsidRPr="009D16FF">
        <w:t>о</w:t>
      </w:r>
      <w:r w:rsidR="000F181D" w:rsidRPr="009D16FF">
        <w:t>миналом</w:t>
      </w:r>
      <w:r w:rsidR="00F54710">
        <w:t xml:space="preserve">, а также </w:t>
      </w:r>
      <w:r w:rsidR="00027050">
        <w:t>распространять</w:t>
      </w:r>
      <w:r w:rsidR="00C30CFE">
        <w:t xml:space="preserve"> </w:t>
      </w:r>
      <w:r w:rsidR="00F54710">
        <w:t>ПК</w:t>
      </w:r>
      <w:r w:rsidR="00AB50D9">
        <w:t xml:space="preserve"> </w:t>
      </w:r>
      <w:r w:rsidR="00F54710">
        <w:t xml:space="preserve"> </w:t>
      </w:r>
      <w:r w:rsidR="00AB50D9">
        <w:t>на иных, чем предусмотрено настоящим Положен</w:t>
      </w:r>
      <w:r w:rsidR="00AB50D9">
        <w:t>и</w:t>
      </w:r>
      <w:r w:rsidR="00AB50D9">
        <w:t>ем,  условиях,</w:t>
      </w:r>
      <w:r w:rsidR="00AB50D9" w:rsidRPr="009D16FF">
        <w:t xml:space="preserve"> </w:t>
      </w:r>
      <w:r w:rsidR="00AB50D9">
        <w:t>в рамках маркетинговых/рекламных акций в качестве подарков, бонусов и т.п.</w:t>
      </w:r>
      <w:r w:rsidR="00390EF0" w:rsidRPr="00390EF0">
        <w:t xml:space="preserve"> </w:t>
      </w:r>
      <w:r w:rsidR="00390EF0">
        <w:t>(</w:t>
      </w:r>
      <w:proofErr w:type="spellStart"/>
      <w:r w:rsidR="00390EF0">
        <w:t>Акционные</w:t>
      </w:r>
      <w:proofErr w:type="spellEnd"/>
      <w:r w:rsidR="00390EF0">
        <w:t xml:space="preserve"> ПК)</w:t>
      </w:r>
      <w:r w:rsidR="00AB50D9">
        <w:t xml:space="preserve"> </w:t>
      </w:r>
    </w:p>
    <w:p w:rsidR="00552013" w:rsidRDefault="00552013" w:rsidP="00552013">
      <w:pPr>
        <w:pStyle w:val="a4"/>
        <w:spacing w:before="0" w:beforeAutospacing="0" w:after="0" w:afterAutospacing="0"/>
        <w:jc w:val="both"/>
      </w:pPr>
      <w:r>
        <w:t xml:space="preserve">3.2. </w:t>
      </w:r>
      <w:r w:rsidR="00C30CFE">
        <w:t>Условия настоящ</w:t>
      </w:r>
      <w:r w:rsidR="00451BD2">
        <w:t>его</w:t>
      </w:r>
      <w:r w:rsidR="00C30CFE">
        <w:t xml:space="preserve"> </w:t>
      </w:r>
      <w:r w:rsidR="00451BD2">
        <w:t>П</w:t>
      </w:r>
      <w:r w:rsidR="00C30CFE">
        <w:t>оложени</w:t>
      </w:r>
      <w:r w:rsidR="00451BD2">
        <w:t>я,</w:t>
      </w:r>
      <w:r w:rsidR="00C30CFE">
        <w:t xml:space="preserve"> не </w:t>
      </w:r>
      <w:r w:rsidR="006D054F">
        <w:t>приме</w:t>
      </w:r>
      <w:r w:rsidR="00C30CFE">
        <w:t xml:space="preserve">няются </w:t>
      </w:r>
      <w:r w:rsidR="00027050">
        <w:t>к</w:t>
      </w:r>
      <w:r w:rsidR="00C30CFE">
        <w:t xml:space="preserve"> </w:t>
      </w:r>
      <w:proofErr w:type="spellStart"/>
      <w:r w:rsidR="00AB50D9">
        <w:t>Акционным</w:t>
      </w:r>
      <w:proofErr w:type="spellEnd"/>
      <w:r w:rsidR="00AB50D9">
        <w:t xml:space="preserve"> </w:t>
      </w:r>
      <w:r w:rsidR="00C30CFE">
        <w:t>ПК</w:t>
      </w:r>
      <w:r w:rsidR="00AB50D9">
        <w:t>.</w:t>
      </w:r>
      <w:r w:rsidR="006A112B">
        <w:t xml:space="preserve"> </w:t>
      </w:r>
      <w:r w:rsidR="00027050">
        <w:t>Условия обр</w:t>
      </w:r>
      <w:r w:rsidR="00027050">
        <w:t>а</w:t>
      </w:r>
      <w:r w:rsidR="00027050">
        <w:t>щени</w:t>
      </w:r>
      <w:r w:rsidR="00AB50D9">
        <w:t>я</w:t>
      </w:r>
      <w:r w:rsidR="00027050">
        <w:t xml:space="preserve"> </w:t>
      </w:r>
      <w:proofErr w:type="spellStart"/>
      <w:r w:rsidR="00AB50D9">
        <w:t>Акционных</w:t>
      </w:r>
      <w:proofErr w:type="spellEnd"/>
      <w:r w:rsidR="00027050">
        <w:t xml:space="preserve"> </w:t>
      </w:r>
      <w:r w:rsidR="00AB50D9">
        <w:t>ПК</w:t>
      </w:r>
      <w:r w:rsidR="00027050">
        <w:t xml:space="preserve"> регламентируются Инструкцией о проведении соответствующей акции.</w:t>
      </w:r>
    </w:p>
    <w:p w:rsidR="00BD08BD" w:rsidRPr="00A47400" w:rsidRDefault="00B76F9E" w:rsidP="00552013">
      <w:pPr>
        <w:pStyle w:val="a4"/>
        <w:spacing w:before="0" w:beforeAutospacing="0" w:after="0" w:afterAutospacing="0"/>
      </w:pPr>
      <w:r w:rsidRPr="009D16FF">
        <w:t>3</w:t>
      </w:r>
      <w:r w:rsidR="002D15CA" w:rsidRPr="009D16FF">
        <w:t>.2</w:t>
      </w:r>
      <w:r w:rsidR="00B26063" w:rsidRPr="009D16FF">
        <w:t xml:space="preserve">. Компания оставляет за собой право вносить любые изменения в условия обращения Подарочных карт в любое время без предварительного уведомления </w:t>
      </w:r>
      <w:r w:rsidR="00A96856">
        <w:t>Держателей</w:t>
      </w:r>
      <w:r w:rsidR="00B26063" w:rsidRPr="009D16FF">
        <w:t xml:space="preserve"> Под</w:t>
      </w:r>
      <w:r w:rsidR="00B26063" w:rsidRPr="009D16FF">
        <w:t>а</w:t>
      </w:r>
      <w:r w:rsidR="00B26063" w:rsidRPr="009D16FF">
        <w:t xml:space="preserve">рочных карт. Информация об указанных изменениях </w:t>
      </w:r>
      <w:r w:rsidR="00B34D69" w:rsidRPr="009D16FF">
        <w:t xml:space="preserve">доводится до сведения покупателей и держателей ПК путем размещения </w:t>
      </w:r>
      <w:r w:rsidR="00B26063" w:rsidRPr="009D16FF">
        <w:t>на сайте Компании</w:t>
      </w:r>
      <w:r w:rsidR="00BD08BD" w:rsidRPr="009D16FF">
        <w:t>:</w:t>
      </w:r>
      <w:r w:rsidR="00B26063" w:rsidRPr="009D16FF">
        <w:t xml:space="preserve"> </w:t>
      </w:r>
      <w:hyperlink r:id="rId9" w:history="1">
        <w:r w:rsidRPr="009D16FF">
          <w:rPr>
            <w:rStyle w:val="a5"/>
            <w:color w:val="auto"/>
          </w:rPr>
          <w:t>www.</w:t>
        </w:r>
        <w:r w:rsidRPr="009D16FF">
          <w:rPr>
            <w:rStyle w:val="a5"/>
            <w:color w:val="auto"/>
            <w:lang w:val="en-US"/>
          </w:rPr>
          <w:t>kristall</w:t>
        </w:r>
        <w:r w:rsidRPr="009D16FF">
          <w:rPr>
            <w:rStyle w:val="a5"/>
            <w:color w:val="auto"/>
          </w:rPr>
          <w:t>-</w:t>
        </w:r>
        <w:r w:rsidRPr="009D16FF">
          <w:rPr>
            <w:rStyle w:val="a5"/>
            <w:color w:val="auto"/>
            <w:lang w:val="en-US"/>
          </w:rPr>
          <w:t>shop</w:t>
        </w:r>
        <w:r w:rsidRPr="009D16FF">
          <w:rPr>
            <w:rStyle w:val="a5"/>
            <w:color w:val="auto"/>
          </w:rPr>
          <w:t>.</w:t>
        </w:r>
        <w:proofErr w:type="spellStart"/>
        <w:r w:rsidRPr="009D16FF">
          <w:rPr>
            <w:rStyle w:val="a5"/>
            <w:color w:val="auto"/>
            <w:lang w:val="en-US"/>
          </w:rPr>
          <w:t>ru</w:t>
        </w:r>
        <w:proofErr w:type="spellEnd"/>
      </w:hyperlink>
      <w:r w:rsidRPr="009D16FF">
        <w:rPr>
          <w:u w:val="single"/>
        </w:rPr>
        <w:t xml:space="preserve"> </w:t>
      </w:r>
      <w:r w:rsidR="005D05C3" w:rsidRPr="009D16FF">
        <w:t>(с указанием момента введения изменений)</w:t>
      </w:r>
      <w:r w:rsidR="009D16FF">
        <w:t>.</w:t>
      </w:r>
      <w:r w:rsidRPr="009D16FF">
        <w:br/>
      </w:r>
      <w:r w:rsidR="00BD08BD" w:rsidRPr="009D16FF">
        <w:t>3.</w:t>
      </w:r>
      <w:r w:rsidR="00A96856">
        <w:t>3</w:t>
      </w:r>
      <w:r w:rsidR="00BD08BD" w:rsidRPr="009D16FF">
        <w:t xml:space="preserve">. Незнание </w:t>
      </w:r>
      <w:r w:rsidR="0032236F" w:rsidRPr="009D16FF">
        <w:t>данн</w:t>
      </w:r>
      <w:r w:rsidR="0032236F">
        <w:t>ого</w:t>
      </w:r>
      <w:r w:rsidR="0032236F" w:rsidRPr="009D16FF">
        <w:t xml:space="preserve"> </w:t>
      </w:r>
      <w:r w:rsidR="0032236F">
        <w:t>Положения</w:t>
      </w:r>
      <w:r w:rsidR="0032236F" w:rsidRPr="009D16FF">
        <w:t xml:space="preserve"> </w:t>
      </w:r>
      <w:r w:rsidR="00BD08BD" w:rsidRPr="009D16FF">
        <w:t xml:space="preserve">не является основанием для предъявления каких-либо </w:t>
      </w:r>
      <w:r w:rsidR="00BD08BD" w:rsidRPr="009D16FF">
        <w:lastRenderedPageBreak/>
        <w:t>претензий со стороны Держателей подарочных карт. Компания не несёт ответственности за прямые или косвенные убытки, связанные с их использованием.</w:t>
      </w:r>
    </w:p>
    <w:p w:rsidR="007151A3" w:rsidRPr="007151A3" w:rsidRDefault="007151A3" w:rsidP="007151A3">
      <w:pPr>
        <w:pStyle w:val="3"/>
        <w:jc w:val="center"/>
        <w:rPr>
          <w:bCs w:val="0"/>
          <w:sz w:val="24"/>
          <w:szCs w:val="24"/>
        </w:rPr>
      </w:pPr>
    </w:p>
    <w:p w:rsidR="00BB5A7B" w:rsidRDefault="00BB5A7B" w:rsidP="00991B2F">
      <w:pPr>
        <w:pStyle w:val="3"/>
        <w:jc w:val="right"/>
      </w:pPr>
    </w:p>
    <w:p w:rsidR="00BB5A7B" w:rsidRDefault="00BB5A7B" w:rsidP="00991B2F">
      <w:pPr>
        <w:pStyle w:val="3"/>
        <w:jc w:val="right"/>
      </w:pPr>
    </w:p>
    <w:p w:rsidR="00B31012" w:rsidRDefault="00B31012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</w:p>
    <w:p w:rsidR="00EB00F3" w:rsidRDefault="00EB00F3" w:rsidP="00991B2F">
      <w:pPr>
        <w:pStyle w:val="3"/>
        <w:jc w:val="right"/>
      </w:pPr>
      <w:bookmarkStart w:id="0" w:name="_GoBack"/>
      <w:bookmarkEnd w:id="0"/>
    </w:p>
    <w:p w:rsidR="00775F18" w:rsidRDefault="00991B2F" w:rsidP="00991B2F">
      <w:pPr>
        <w:pStyle w:val="3"/>
        <w:jc w:val="right"/>
      </w:pPr>
      <w:r>
        <w:lastRenderedPageBreak/>
        <w:t xml:space="preserve">Приложение 1 </w:t>
      </w:r>
    </w:p>
    <w:p w:rsidR="00775F18" w:rsidRDefault="00991B2F" w:rsidP="00775F18">
      <w:pPr>
        <w:pStyle w:val="a4"/>
      </w:pPr>
      <w:r>
        <w:t>1.  Подарочная</w:t>
      </w:r>
      <w:r w:rsidR="00775F18">
        <w:t xml:space="preserve"> карт</w:t>
      </w:r>
      <w:proofErr w:type="gramStart"/>
      <w:r>
        <w:t>а</w:t>
      </w:r>
      <w:r w:rsidR="00775F18">
        <w:t xml:space="preserve"> ООО</w:t>
      </w:r>
      <w:proofErr w:type="gramEnd"/>
      <w:r w:rsidR="00775F18">
        <w:t xml:space="preserve"> «Ювелирный дом «Кристалл»:</w:t>
      </w: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221"/>
      </w:tblGrid>
      <w:tr w:rsidR="00775F18" w:rsidTr="00991B2F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75F18" w:rsidRDefault="00775F18" w:rsidP="00991B2F">
            <w:pPr>
              <w:pStyle w:val="a4"/>
              <w:jc w:val="center"/>
            </w:pPr>
            <w:r>
              <w:rPr>
                <w:rStyle w:val="a3"/>
              </w:rPr>
              <w:t>Вид Под</w:t>
            </w:r>
            <w:r>
              <w:rPr>
                <w:rStyle w:val="a3"/>
              </w:rPr>
              <w:t>а</w:t>
            </w:r>
            <w:r>
              <w:rPr>
                <w:rStyle w:val="a3"/>
              </w:rPr>
              <w:t>рочной ка</w:t>
            </w:r>
            <w:r>
              <w:rPr>
                <w:rStyle w:val="a3"/>
              </w:rPr>
              <w:t>р</w:t>
            </w:r>
            <w:r>
              <w:rPr>
                <w:rStyle w:val="a3"/>
              </w:rPr>
              <w:t>ты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75F18" w:rsidRDefault="00775F18" w:rsidP="00991B2F">
            <w:pPr>
              <w:pStyle w:val="a4"/>
              <w:jc w:val="center"/>
            </w:pPr>
            <w:r>
              <w:rPr>
                <w:rStyle w:val="a3"/>
              </w:rPr>
              <w:t>Макет Подарочной карты</w:t>
            </w:r>
          </w:p>
        </w:tc>
      </w:tr>
      <w:tr w:rsidR="00775F18" w:rsidTr="00991B2F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75F18" w:rsidRDefault="00775F18" w:rsidP="00991B2F">
            <w:pPr>
              <w:pStyle w:val="a4"/>
            </w:pPr>
            <w:r>
              <w:t>ПК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75F18" w:rsidRPr="00364B30" w:rsidRDefault="00775F18" w:rsidP="00991B2F">
            <w:pPr>
              <w:pStyle w:val="a4"/>
            </w:pPr>
            <w:r>
              <w:t> </w:t>
            </w:r>
            <w:r w:rsidR="00B31012">
              <w:rPr>
                <w:noProof/>
              </w:rPr>
              <w:drawing>
                <wp:inline distT="0" distB="0" distL="0" distR="0" wp14:anchorId="11B79526" wp14:editId="4AE19916">
                  <wp:extent cx="4467527" cy="1514475"/>
                  <wp:effectExtent l="0" t="0" r="9525" b="0"/>
                  <wp:docPr id="5" name="Рисунок 5" descr="C:\Users\popova-ov\AppData\Local\Microsoft\Windows\Temporary Internet Files\Content.Word\karta_podaroch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pova-ov\AppData\Local\Microsoft\Windows\Temporary Internet Files\Content.Word\karta_podarochna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8" t="9099" r="14807" b="56970"/>
                          <a:stretch/>
                        </pic:blipFill>
                        <pic:spPr bwMode="auto">
                          <a:xfrm>
                            <a:off x="0" y="0"/>
                            <a:ext cx="4475526" cy="151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5F18" w:rsidRDefault="00775F18" w:rsidP="00991B2F">
            <w:pPr>
              <w:pStyle w:val="a4"/>
            </w:pPr>
          </w:p>
        </w:tc>
      </w:tr>
      <w:tr w:rsidR="00DF407A" w:rsidTr="00991B2F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407A" w:rsidRDefault="00CC38AF" w:rsidP="00991B2F">
            <w:pPr>
              <w:pStyle w:val="a4"/>
            </w:pPr>
            <w:r>
              <w:t xml:space="preserve">Открытка </w:t>
            </w:r>
            <w:r w:rsidR="00DF407A">
              <w:t xml:space="preserve"> для ПК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407A" w:rsidRDefault="00CC38AF" w:rsidP="00991B2F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3344064" cy="4365375"/>
                  <wp:effectExtent l="0" t="0" r="8890" b="0"/>
                  <wp:docPr id="2" name="Рисунок 2" descr="F:\ОЛЬГА\Проект_подарочные карты\Редакция положений после совещания\otkry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ЛЬГА\Проект_подарочные карты\Редакция положений после совещания\otkry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526" cy="437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07A" w:rsidTr="00991B2F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407A" w:rsidRDefault="00DF407A" w:rsidP="00991B2F">
            <w:pPr>
              <w:pStyle w:val="a4"/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F407A" w:rsidRDefault="00DF407A" w:rsidP="00991B2F">
            <w:pPr>
              <w:pStyle w:val="a4"/>
              <w:rPr>
                <w:noProof/>
              </w:rPr>
            </w:pPr>
          </w:p>
        </w:tc>
      </w:tr>
    </w:tbl>
    <w:p w:rsidR="00775F18" w:rsidRPr="00D539CD" w:rsidRDefault="00775F18" w:rsidP="00775F18">
      <w:pPr>
        <w:pStyle w:val="a4"/>
      </w:pPr>
    </w:p>
    <w:p w:rsidR="00B26063" w:rsidRDefault="00775F18" w:rsidP="00775F18">
      <w:r>
        <w:t>* Компания вправе выпускать Подарочные карты иного образца</w:t>
      </w:r>
    </w:p>
    <w:sectPr w:rsidR="00B26063" w:rsidSect="00360D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960EDBE"/>
    <w:lvl w:ilvl="0">
      <w:start w:val="13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>
      <w:start w:val="6"/>
      <w:numFmt w:val="decimal"/>
      <w:lvlText w:val="%3."/>
      <w:lvlJc w:val="left"/>
      <w:rPr>
        <w:rFonts w:cs="Times New Roman"/>
        <w:sz w:val="20"/>
        <w:szCs w:val="20"/>
      </w:rPr>
    </w:lvl>
    <w:lvl w:ilvl="3">
      <w:start w:val="8"/>
      <w:numFmt w:val="decimal"/>
      <w:lvlText w:val="%4."/>
      <w:lvlJc w:val="left"/>
      <w:rPr>
        <w:rFonts w:cs="Times New Roman"/>
        <w:sz w:val="20"/>
        <w:szCs w:val="20"/>
      </w:rPr>
    </w:lvl>
    <w:lvl w:ilvl="4">
      <w:start w:val="8"/>
      <w:numFmt w:val="decimal"/>
      <w:lvlText w:val="%4."/>
      <w:lvlJc w:val="left"/>
      <w:rPr>
        <w:rFonts w:cs="Times New Roman"/>
        <w:sz w:val="20"/>
        <w:szCs w:val="20"/>
      </w:rPr>
    </w:lvl>
    <w:lvl w:ilvl="5">
      <w:start w:val="8"/>
      <w:numFmt w:val="decimal"/>
      <w:lvlText w:val="%4."/>
      <w:lvlJc w:val="left"/>
      <w:rPr>
        <w:rFonts w:cs="Times New Roman"/>
        <w:sz w:val="20"/>
        <w:szCs w:val="20"/>
      </w:rPr>
    </w:lvl>
    <w:lvl w:ilvl="6">
      <w:start w:val="8"/>
      <w:numFmt w:val="decimal"/>
      <w:lvlText w:val="%4."/>
      <w:lvlJc w:val="left"/>
      <w:rPr>
        <w:rFonts w:cs="Times New Roman"/>
        <w:sz w:val="20"/>
        <w:szCs w:val="20"/>
      </w:rPr>
    </w:lvl>
    <w:lvl w:ilvl="7">
      <w:start w:val="8"/>
      <w:numFmt w:val="decimal"/>
      <w:lvlText w:val="%4."/>
      <w:lvlJc w:val="left"/>
      <w:rPr>
        <w:rFonts w:cs="Times New Roman"/>
        <w:sz w:val="20"/>
        <w:szCs w:val="20"/>
      </w:rPr>
    </w:lvl>
    <w:lvl w:ilvl="8">
      <w:start w:val="8"/>
      <w:numFmt w:val="decimal"/>
      <w:lvlText w:val="%4."/>
      <w:lvlJc w:val="left"/>
      <w:rPr>
        <w:rFonts w:cs="Times New Roman"/>
        <w:sz w:val="20"/>
        <w:szCs w:val="20"/>
      </w:rPr>
    </w:lvl>
  </w:abstractNum>
  <w:abstractNum w:abstractNumId="1">
    <w:nsid w:val="0F2541C7"/>
    <w:multiLevelType w:val="hybridMultilevel"/>
    <w:tmpl w:val="F7FE9056"/>
    <w:lvl w:ilvl="0" w:tplc="BA1C5E9C">
      <w:start w:val="1"/>
      <w:numFmt w:val="upperRoman"/>
      <w:pStyle w:val="s1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BF82231"/>
    <w:multiLevelType w:val="multilevel"/>
    <w:tmpl w:val="D30E4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">
    <w:nsid w:val="21BA054A"/>
    <w:multiLevelType w:val="hybridMultilevel"/>
    <w:tmpl w:val="42E0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90C6E"/>
    <w:multiLevelType w:val="hybridMultilevel"/>
    <w:tmpl w:val="F45AC442"/>
    <w:lvl w:ilvl="0" w:tplc="04190013">
      <w:start w:val="1"/>
      <w:numFmt w:val="upperRoman"/>
      <w:lvlText w:val="%1."/>
      <w:lvlJc w:val="right"/>
      <w:pPr>
        <w:ind w:left="2565" w:hanging="360"/>
      </w:pPr>
    </w:lvl>
    <w:lvl w:ilvl="1" w:tplc="04190019">
      <w:start w:val="1"/>
      <w:numFmt w:val="lowerLetter"/>
      <w:lvlText w:val="%2."/>
      <w:lvlJc w:val="left"/>
      <w:pPr>
        <w:ind w:left="3285" w:hanging="360"/>
      </w:pPr>
    </w:lvl>
    <w:lvl w:ilvl="2" w:tplc="0419001B">
      <w:start w:val="1"/>
      <w:numFmt w:val="lowerRoman"/>
      <w:lvlText w:val="%3."/>
      <w:lvlJc w:val="right"/>
      <w:pPr>
        <w:ind w:left="4005" w:hanging="180"/>
      </w:pPr>
    </w:lvl>
    <w:lvl w:ilvl="3" w:tplc="0419000F">
      <w:start w:val="1"/>
      <w:numFmt w:val="decimal"/>
      <w:lvlText w:val="%4."/>
      <w:lvlJc w:val="left"/>
      <w:pPr>
        <w:ind w:left="4725" w:hanging="360"/>
      </w:pPr>
    </w:lvl>
    <w:lvl w:ilvl="4" w:tplc="04190019">
      <w:start w:val="1"/>
      <w:numFmt w:val="lowerLetter"/>
      <w:lvlText w:val="%5."/>
      <w:lvlJc w:val="left"/>
      <w:pPr>
        <w:ind w:left="5445" w:hanging="360"/>
      </w:pPr>
    </w:lvl>
    <w:lvl w:ilvl="5" w:tplc="0419001B">
      <w:start w:val="1"/>
      <w:numFmt w:val="lowerRoman"/>
      <w:lvlText w:val="%6."/>
      <w:lvlJc w:val="right"/>
      <w:pPr>
        <w:ind w:left="6165" w:hanging="180"/>
      </w:pPr>
    </w:lvl>
    <w:lvl w:ilvl="6" w:tplc="0419000F">
      <w:start w:val="1"/>
      <w:numFmt w:val="decimal"/>
      <w:lvlText w:val="%7."/>
      <w:lvlJc w:val="left"/>
      <w:pPr>
        <w:ind w:left="6885" w:hanging="360"/>
      </w:pPr>
    </w:lvl>
    <w:lvl w:ilvl="7" w:tplc="04190019">
      <w:start w:val="1"/>
      <w:numFmt w:val="lowerLetter"/>
      <w:lvlText w:val="%8."/>
      <w:lvlJc w:val="left"/>
      <w:pPr>
        <w:ind w:left="7605" w:hanging="360"/>
      </w:pPr>
    </w:lvl>
    <w:lvl w:ilvl="8" w:tplc="0419001B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5EF52E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5B811EE"/>
    <w:multiLevelType w:val="hybridMultilevel"/>
    <w:tmpl w:val="A886C3E2"/>
    <w:lvl w:ilvl="0" w:tplc="2FBA42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67ADB"/>
    <w:multiLevelType w:val="hybridMultilevel"/>
    <w:tmpl w:val="B2F0563C"/>
    <w:lvl w:ilvl="0" w:tplc="0BD6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A4D8E"/>
    <w:multiLevelType w:val="multilevel"/>
    <w:tmpl w:val="0CA2E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45372DF"/>
    <w:multiLevelType w:val="hybridMultilevel"/>
    <w:tmpl w:val="6C520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8D78F1"/>
    <w:multiLevelType w:val="multilevel"/>
    <w:tmpl w:val="207232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A96E25"/>
    <w:multiLevelType w:val="multilevel"/>
    <w:tmpl w:val="99B4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0561F"/>
    <w:multiLevelType w:val="hybridMultilevel"/>
    <w:tmpl w:val="BD781A9A"/>
    <w:lvl w:ilvl="0" w:tplc="BE101CA8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63"/>
    <w:rsid w:val="000000AA"/>
    <w:rsid w:val="00027050"/>
    <w:rsid w:val="000510A2"/>
    <w:rsid w:val="00052287"/>
    <w:rsid w:val="000654EC"/>
    <w:rsid w:val="0007324A"/>
    <w:rsid w:val="00080D8F"/>
    <w:rsid w:val="000830E3"/>
    <w:rsid w:val="000F181D"/>
    <w:rsid w:val="00112C13"/>
    <w:rsid w:val="00132687"/>
    <w:rsid w:val="00136577"/>
    <w:rsid w:val="00154220"/>
    <w:rsid w:val="001742EC"/>
    <w:rsid w:val="00185994"/>
    <w:rsid w:val="00196FEE"/>
    <w:rsid w:val="001F042F"/>
    <w:rsid w:val="001F5E1C"/>
    <w:rsid w:val="00211DA6"/>
    <w:rsid w:val="00236A0F"/>
    <w:rsid w:val="00256ABC"/>
    <w:rsid w:val="00287307"/>
    <w:rsid w:val="002A4A18"/>
    <w:rsid w:val="002D15CA"/>
    <w:rsid w:val="002E351F"/>
    <w:rsid w:val="002E4721"/>
    <w:rsid w:val="003071E1"/>
    <w:rsid w:val="0032236F"/>
    <w:rsid w:val="00325C57"/>
    <w:rsid w:val="00333732"/>
    <w:rsid w:val="00344964"/>
    <w:rsid w:val="00360D3C"/>
    <w:rsid w:val="00364B30"/>
    <w:rsid w:val="00390EF0"/>
    <w:rsid w:val="0043174D"/>
    <w:rsid w:val="0044768E"/>
    <w:rsid w:val="00451BD2"/>
    <w:rsid w:val="00451CB0"/>
    <w:rsid w:val="00470913"/>
    <w:rsid w:val="004A7369"/>
    <w:rsid w:val="004C0175"/>
    <w:rsid w:val="004C3207"/>
    <w:rsid w:val="004C7103"/>
    <w:rsid w:val="004F6475"/>
    <w:rsid w:val="00502D9C"/>
    <w:rsid w:val="00510340"/>
    <w:rsid w:val="005505AD"/>
    <w:rsid w:val="00552013"/>
    <w:rsid w:val="005629FB"/>
    <w:rsid w:val="00577033"/>
    <w:rsid w:val="005979C5"/>
    <w:rsid w:val="005D05C3"/>
    <w:rsid w:val="005D1742"/>
    <w:rsid w:val="005F38CA"/>
    <w:rsid w:val="00613F44"/>
    <w:rsid w:val="00621D16"/>
    <w:rsid w:val="00626053"/>
    <w:rsid w:val="00654960"/>
    <w:rsid w:val="006A112B"/>
    <w:rsid w:val="006B10D6"/>
    <w:rsid w:val="006B45C9"/>
    <w:rsid w:val="006C4E0C"/>
    <w:rsid w:val="006D054F"/>
    <w:rsid w:val="006E1ABD"/>
    <w:rsid w:val="006F24C3"/>
    <w:rsid w:val="007151A3"/>
    <w:rsid w:val="00753B28"/>
    <w:rsid w:val="00775F18"/>
    <w:rsid w:val="007B51C1"/>
    <w:rsid w:val="007C7BE0"/>
    <w:rsid w:val="007D50ED"/>
    <w:rsid w:val="0080286C"/>
    <w:rsid w:val="00802A23"/>
    <w:rsid w:val="008042AD"/>
    <w:rsid w:val="008265DB"/>
    <w:rsid w:val="00826766"/>
    <w:rsid w:val="00826D22"/>
    <w:rsid w:val="00831961"/>
    <w:rsid w:val="00842ACB"/>
    <w:rsid w:val="008479ED"/>
    <w:rsid w:val="00871D30"/>
    <w:rsid w:val="008B3812"/>
    <w:rsid w:val="008E20EF"/>
    <w:rsid w:val="00924E73"/>
    <w:rsid w:val="0093084E"/>
    <w:rsid w:val="0095426A"/>
    <w:rsid w:val="0098780E"/>
    <w:rsid w:val="00991B2F"/>
    <w:rsid w:val="00993865"/>
    <w:rsid w:val="009B067A"/>
    <w:rsid w:val="009D16FF"/>
    <w:rsid w:val="009F132D"/>
    <w:rsid w:val="009F351F"/>
    <w:rsid w:val="00A24A1F"/>
    <w:rsid w:val="00A47400"/>
    <w:rsid w:val="00A67F93"/>
    <w:rsid w:val="00A96856"/>
    <w:rsid w:val="00AA7178"/>
    <w:rsid w:val="00AB50D9"/>
    <w:rsid w:val="00AC4230"/>
    <w:rsid w:val="00AD03BC"/>
    <w:rsid w:val="00AD28DB"/>
    <w:rsid w:val="00AE3EDA"/>
    <w:rsid w:val="00AF41BB"/>
    <w:rsid w:val="00B01216"/>
    <w:rsid w:val="00B047C6"/>
    <w:rsid w:val="00B2482B"/>
    <w:rsid w:val="00B26063"/>
    <w:rsid w:val="00B31012"/>
    <w:rsid w:val="00B34D69"/>
    <w:rsid w:val="00B607F8"/>
    <w:rsid w:val="00B6576E"/>
    <w:rsid w:val="00B76F9E"/>
    <w:rsid w:val="00BA03DB"/>
    <w:rsid w:val="00BB5A7B"/>
    <w:rsid w:val="00BD08BD"/>
    <w:rsid w:val="00BD7801"/>
    <w:rsid w:val="00BE0966"/>
    <w:rsid w:val="00BF1624"/>
    <w:rsid w:val="00C103FD"/>
    <w:rsid w:val="00C26D76"/>
    <w:rsid w:val="00C30CFE"/>
    <w:rsid w:val="00C505C7"/>
    <w:rsid w:val="00C53DAD"/>
    <w:rsid w:val="00C646D1"/>
    <w:rsid w:val="00C77EA9"/>
    <w:rsid w:val="00CB0D46"/>
    <w:rsid w:val="00CC04D7"/>
    <w:rsid w:val="00CC38AF"/>
    <w:rsid w:val="00D42318"/>
    <w:rsid w:val="00D539CD"/>
    <w:rsid w:val="00D6259E"/>
    <w:rsid w:val="00D76812"/>
    <w:rsid w:val="00DA3760"/>
    <w:rsid w:val="00DE375C"/>
    <w:rsid w:val="00DF1831"/>
    <w:rsid w:val="00DF407A"/>
    <w:rsid w:val="00DF632D"/>
    <w:rsid w:val="00E430F5"/>
    <w:rsid w:val="00E45105"/>
    <w:rsid w:val="00EA13C7"/>
    <w:rsid w:val="00EB00F3"/>
    <w:rsid w:val="00EB2266"/>
    <w:rsid w:val="00EB3943"/>
    <w:rsid w:val="00EB52F4"/>
    <w:rsid w:val="00EB5A6F"/>
    <w:rsid w:val="00EB6F8A"/>
    <w:rsid w:val="00ED4172"/>
    <w:rsid w:val="00EE42E3"/>
    <w:rsid w:val="00F138B2"/>
    <w:rsid w:val="00F40125"/>
    <w:rsid w:val="00F422B4"/>
    <w:rsid w:val="00F54710"/>
    <w:rsid w:val="00F54B23"/>
    <w:rsid w:val="00F54FD1"/>
    <w:rsid w:val="00F56BB9"/>
    <w:rsid w:val="00F66E38"/>
    <w:rsid w:val="00F812C2"/>
    <w:rsid w:val="00F92887"/>
    <w:rsid w:val="00FB4CBA"/>
    <w:rsid w:val="00FB57AE"/>
    <w:rsid w:val="00FC2F88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B26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A968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063"/>
    <w:rPr>
      <w:b/>
      <w:bCs/>
    </w:rPr>
  </w:style>
  <w:style w:type="paragraph" w:styleId="a4">
    <w:name w:val="Normal (Web)"/>
    <w:basedOn w:val="a"/>
    <w:uiPriority w:val="99"/>
    <w:rsid w:val="00B26063"/>
    <w:pPr>
      <w:spacing w:before="100" w:beforeAutospacing="1" w:after="100" w:afterAutospacing="1"/>
    </w:pPr>
  </w:style>
  <w:style w:type="character" w:styleId="a5">
    <w:name w:val="Hyperlink"/>
    <w:rsid w:val="00A24A1F"/>
    <w:rPr>
      <w:color w:val="0000FF"/>
      <w:u w:val="single"/>
    </w:rPr>
  </w:style>
  <w:style w:type="character" w:customStyle="1" w:styleId="5">
    <w:name w:val="Основной текст (5)"/>
    <w:link w:val="51"/>
    <w:uiPriority w:val="99"/>
    <w:locked/>
    <w:rsid w:val="00EB52F4"/>
    <w:rPr>
      <w:sz w:val="24"/>
      <w:szCs w:val="24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uiPriority w:val="99"/>
    <w:rsid w:val="00EB52F4"/>
    <w:pPr>
      <w:shd w:val="clear" w:color="auto" w:fill="FFFFFF"/>
      <w:spacing w:line="252" w:lineRule="exact"/>
      <w:ind w:hanging="300"/>
    </w:pPr>
    <w:rPr>
      <w:shd w:val="clear" w:color="auto" w:fill="FFFFFF"/>
    </w:rPr>
  </w:style>
  <w:style w:type="character" w:customStyle="1" w:styleId="6">
    <w:name w:val="Основной текст (6)"/>
    <w:link w:val="61"/>
    <w:locked/>
    <w:rsid w:val="00EB52F4"/>
    <w:rPr>
      <w:sz w:val="24"/>
      <w:szCs w:val="24"/>
      <w:shd w:val="clear" w:color="auto" w:fill="FFFFFF"/>
      <w:lang w:bidi="ar-SA"/>
    </w:rPr>
  </w:style>
  <w:style w:type="paragraph" w:customStyle="1" w:styleId="61">
    <w:name w:val="Основной текст (6)1"/>
    <w:basedOn w:val="a"/>
    <w:link w:val="6"/>
    <w:rsid w:val="00EB52F4"/>
    <w:pPr>
      <w:shd w:val="clear" w:color="auto" w:fill="FFFFFF"/>
      <w:spacing w:line="252" w:lineRule="exact"/>
      <w:ind w:hanging="300"/>
      <w:jc w:val="both"/>
    </w:pPr>
    <w:rPr>
      <w:shd w:val="clear" w:color="auto" w:fill="FFFFFF"/>
    </w:rPr>
  </w:style>
  <w:style w:type="paragraph" w:customStyle="1" w:styleId="s1">
    <w:name w:val="s1"/>
    <w:basedOn w:val="a"/>
    <w:link w:val="s10"/>
    <w:rsid w:val="00EB52F4"/>
    <w:pPr>
      <w:numPr>
        <w:numId w:val="2"/>
      </w:numPr>
      <w:autoSpaceDE w:val="0"/>
      <w:autoSpaceDN w:val="0"/>
      <w:contextualSpacing/>
      <w:jc w:val="center"/>
    </w:pPr>
    <w:rPr>
      <w:b/>
      <w:lang w:eastAsia="ja-JP"/>
    </w:rPr>
  </w:style>
  <w:style w:type="character" w:customStyle="1" w:styleId="s10">
    <w:name w:val="s1 Знак"/>
    <w:link w:val="s1"/>
    <w:locked/>
    <w:rsid w:val="00EB52F4"/>
    <w:rPr>
      <w:b/>
      <w:sz w:val="24"/>
      <w:szCs w:val="24"/>
      <w:lang w:val="ru-RU" w:eastAsia="ja-JP" w:bidi="ar-SA"/>
    </w:rPr>
  </w:style>
  <w:style w:type="character" w:styleId="a6">
    <w:name w:val="Emphasis"/>
    <w:qFormat/>
    <w:rsid w:val="00B047C6"/>
    <w:rPr>
      <w:i/>
      <w:iCs/>
    </w:rPr>
  </w:style>
  <w:style w:type="paragraph" w:styleId="a7">
    <w:name w:val="List"/>
    <w:basedOn w:val="a"/>
    <w:uiPriority w:val="99"/>
    <w:rsid w:val="009F351F"/>
    <w:pPr>
      <w:ind w:left="283" w:hanging="283"/>
    </w:pPr>
  </w:style>
  <w:style w:type="paragraph" w:styleId="a8">
    <w:name w:val="Body Text Indent"/>
    <w:basedOn w:val="a"/>
    <w:link w:val="a9"/>
    <w:rsid w:val="009F351F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F351F"/>
    <w:rPr>
      <w:sz w:val="24"/>
      <w:szCs w:val="24"/>
    </w:rPr>
  </w:style>
  <w:style w:type="paragraph" w:styleId="2">
    <w:name w:val="Body Text First Indent 2"/>
    <w:basedOn w:val="a8"/>
    <w:link w:val="20"/>
    <w:uiPriority w:val="99"/>
    <w:rsid w:val="009F351F"/>
    <w:pPr>
      <w:ind w:firstLine="210"/>
    </w:pPr>
  </w:style>
  <w:style w:type="character" w:customStyle="1" w:styleId="20">
    <w:name w:val="Красная строка 2 Знак"/>
    <w:basedOn w:val="a9"/>
    <w:link w:val="2"/>
    <w:uiPriority w:val="99"/>
    <w:rsid w:val="009F351F"/>
    <w:rPr>
      <w:sz w:val="24"/>
      <w:szCs w:val="24"/>
    </w:rPr>
  </w:style>
  <w:style w:type="paragraph" w:styleId="aa">
    <w:name w:val="Balloon Text"/>
    <w:basedOn w:val="a"/>
    <w:link w:val="ab"/>
    <w:rsid w:val="00CC04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C04D7"/>
    <w:rPr>
      <w:rFonts w:ascii="Tahoma" w:hAnsi="Tahoma" w:cs="Tahoma"/>
      <w:sz w:val="16"/>
      <w:szCs w:val="16"/>
    </w:rPr>
  </w:style>
  <w:style w:type="character" w:styleId="ac">
    <w:name w:val="annotation reference"/>
    <w:rsid w:val="008E20EF"/>
    <w:rPr>
      <w:sz w:val="16"/>
      <w:szCs w:val="16"/>
    </w:rPr>
  </w:style>
  <w:style w:type="paragraph" w:styleId="ad">
    <w:name w:val="annotation text"/>
    <w:basedOn w:val="a"/>
    <w:link w:val="ae"/>
    <w:rsid w:val="008E20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E20EF"/>
  </w:style>
  <w:style w:type="paragraph" w:styleId="af">
    <w:name w:val="annotation subject"/>
    <w:basedOn w:val="ad"/>
    <w:next w:val="ad"/>
    <w:link w:val="af0"/>
    <w:rsid w:val="008E20EF"/>
    <w:rPr>
      <w:b/>
      <w:bCs/>
    </w:rPr>
  </w:style>
  <w:style w:type="character" w:customStyle="1" w:styleId="af0">
    <w:name w:val="Тема примечания Знак"/>
    <w:link w:val="af"/>
    <w:rsid w:val="008E20EF"/>
    <w:rPr>
      <w:b/>
      <w:bCs/>
    </w:rPr>
  </w:style>
  <w:style w:type="character" w:customStyle="1" w:styleId="apple-converted-space">
    <w:name w:val="apple-converted-space"/>
    <w:rsid w:val="00826766"/>
  </w:style>
  <w:style w:type="character" w:customStyle="1" w:styleId="80">
    <w:name w:val="Заголовок 8 Знак"/>
    <w:basedOn w:val="a0"/>
    <w:link w:val="8"/>
    <w:semiHidden/>
    <w:rsid w:val="00A96856"/>
    <w:rPr>
      <w:rFonts w:asciiTheme="majorHAnsi" w:eastAsiaTheme="majorEastAsia" w:hAnsiTheme="majorHAnsi" w:cstheme="majorBidi"/>
      <w:color w:val="404040" w:themeColor="text1" w:themeTint="BF"/>
    </w:rPr>
  </w:style>
  <w:style w:type="paragraph" w:styleId="af1">
    <w:name w:val="List Paragraph"/>
    <w:basedOn w:val="a"/>
    <w:uiPriority w:val="34"/>
    <w:qFormat/>
    <w:rsid w:val="002E3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B26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A968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063"/>
    <w:rPr>
      <w:b/>
      <w:bCs/>
    </w:rPr>
  </w:style>
  <w:style w:type="paragraph" w:styleId="a4">
    <w:name w:val="Normal (Web)"/>
    <w:basedOn w:val="a"/>
    <w:uiPriority w:val="99"/>
    <w:rsid w:val="00B26063"/>
    <w:pPr>
      <w:spacing w:before="100" w:beforeAutospacing="1" w:after="100" w:afterAutospacing="1"/>
    </w:pPr>
  </w:style>
  <w:style w:type="character" w:styleId="a5">
    <w:name w:val="Hyperlink"/>
    <w:rsid w:val="00A24A1F"/>
    <w:rPr>
      <w:color w:val="0000FF"/>
      <w:u w:val="single"/>
    </w:rPr>
  </w:style>
  <w:style w:type="character" w:customStyle="1" w:styleId="5">
    <w:name w:val="Основной текст (5)"/>
    <w:link w:val="51"/>
    <w:uiPriority w:val="99"/>
    <w:locked/>
    <w:rsid w:val="00EB52F4"/>
    <w:rPr>
      <w:sz w:val="24"/>
      <w:szCs w:val="24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uiPriority w:val="99"/>
    <w:rsid w:val="00EB52F4"/>
    <w:pPr>
      <w:shd w:val="clear" w:color="auto" w:fill="FFFFFF"/>
      <w:spacing w:line="252" w:lineRule="exact"/>
      <w:ind w:hanging="300"/>
    </w:pPr>
    <w:rPr>
      <w:shd w:val="clear" w:color="auto" w:fill="FFFFFF"/>
    </w:rPr>
  </w:style>
  <w:style w:type="character" w:customStyle="1" w:styleId="6">
    <w:name w:val="Основной текст (6)"/>
    <w:link w:val="61"/>
    <w:locked/>
    <w:rsid w:val="00EB52F4"/>
    <w:rPr>
      <w:sz w:val="24"/>
      <w:szCs w:val="24"/>
      <w:shd w:val="clear" w:color="auto" w:fill="FFFFFF"/>
      <w:lang w:bidi="ar-SA"/>
    </w:rPr>
  </w:style>
  <w:style w:type="paragraph" w:customStyle="1" w:styleId="61">
    <w:name w:val="Основной текст (6)1"/>
    <w:basedOn w:val="a"/>
    <w:link w:val="6"/>
    <w:rsid w:val="00EB52F4"/>
    <w:pPr>
      <w:shd w:val="clear" w:color="auto" w:fill="FFFFFF"/>
      <w:spacing w:line="252" w:lineRule="exact"/>
      <w:ind w:hanging="300"/>
      <w:jc w:val="both"/>
    </w:pPr>
    <w:rPr>
      <w:shd w:val="clear" w:color="auto" w:fill="FFFFFF"/>
    </w:rPr>
  </w:style>
  <w:style w:type="paragraph" w:customStyle="1" w:styleId="s1">
    <w:name w:val="s1"/>
    <w:basedOn w:val="a"/>
    <w:link w:val="s10"/>
    <w:rsid w:val="00EB52F4"/>
    <w:pPr>
      <w:numPr>
        <w:numId w:val="2"/>
      </w:numPr>
      <w:autoSpaceDE w:val="0"/>
      <w:autoSpaceDN w:val="0"/>
      <w:contextualSpacing/>
      <w:jc w:val="center"/>
    </w:pPr>
    <w:rPr>
      <w:b/>
      <w:lang w:eastAsia="ja-JP"/>
    </w:rPr>
  </w:style>
  <w:style w:type="character" w:customStyle="1" w:styleId="s10">
    <w:name w:val="s1 Знак"/>
    <w:link w:val="s1"/>
    <w:locked/>
    <w:rsid w:val="00EB52F4"/>
    <w:rPr>
      <w:b/>
      <w:sz w:val="24"/>
      <w:szCs w:val="24"/>
      <w:lang w:val="ru-RU" w:eastAsia="ja-JP" w:bidi="ar-SA"/>
    </w:rPr>
  </w:style>
  <w:style w:type="character" w:styleId="a6">
    <w:name w:val="Emphasis"/>
    <w:qFormat/>
    <w:rsid w:val="00B047C6"/>
    <w:rPr>
      <w:i/>
      <w:iCs/>
    </w:rPr>
  </w:style>
  <w:style w:type="paragraph" w:styleId="a7">
    <w:name w:val="List"/>
    <w:basedOn w:val="a"/>
    <w:uiPriority w:val="99"/>
    <w:rsid w:val="009F351F"/>
    <w:pPr>
      <w:ind w:left="283" w:hanging="283"/>
    </w:pPr>
  </w:style>
  <w:style w:type="paragraph" w:styleId="a8">
    <w:name w:val="Body Text Indent"/>
    <w:basedOn w:val="a"/>
    <w:link w:val="a9"/>
    <w:rsid w:val="009F351F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F351F"/>
    <w:rPr>
      <w:sz w:val="24"/>
      <w:szCs w:val="24"/>
    </w:rPr>
  </w:style>
  <w:style w:type="paragraph" w:styleId="2">
    <w:name w:val="Body Text First Indent 2"/>
    <w:basedOn w:val="a8"/>
    <w:link w:val="20"/>
    <w:uiPriority w:val="99"/>
    <w:rsid w:val="009F351F"/>
    <w:pPr>
      <w:ind w:firstLine="210"/>
    </w:pPr>
  </w:style>
  <w:style w:type="character" w:customStyle="1" w:styleId="20">
    <w:name w:val="Красная строка 2 Знак"/>
    <w:basedOn w:val="a9"/>
    <w:link w:val="2"/>
    <w:uiPriority w:val="99"/>
    <w:rsid w:val="009F351F"/>
    <w:rPr>
      <w:sz w:val="24"/>
      <w:szCs w:val="24"/>
    </w:rPr>
  </w:style>
  <w:style w:type="paragraph" w:styleId="aa">
    <w:name w:val="Balloon Text"/>
    <w:basedOn w:val="a"/>
    <w:link w:val="ab"/>
    <w:rsid w:val="00CC04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C04D7"/>
    <w:rPr>
      <w:rFonts w:ascii="Tahoma" w:hAnsi="Tahoma" w:cs="Tahoma"/>
      <w:sz w:val="16"/>
      <w:szCs w:val="16"/>
    </w:rPr>
  </w:style>
  <w:style w:type="character" w:styleId="ac">
    <w:name w:val="annotation reference"/>
    <w:rsid w:val="008E20EF"/>
    <w:rPr>
      <w:sz w:val="16"/>
      <w:szCs w:val="16"/>
    </w:rPr>
  </w:style>
  <w:style w:type="paragraph" w:styleId="ad">
    <w:name w:val="annotation text"/>
    <w:basedOn w:val="a"/>
    <w:link w:val="ae"/>
    <w:rsid w:val="008E20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E20EF"/>
  </w:style>
  <w:style w:type="paragraph" w:styleId="af">
    <w:name w:val="annotation subject"/>
    <w:basedOn w:val="ad"/>
    <w:next w:val="ad"/>
    <w:link w:val="af0"/>
    <w:rsid w:val="008E20EF"/>
    <w:rPr>
      <w:b/>
      <w:bCs/>
    </w:rPr>
  </w:style>
  <w:style w:type="character" w:customStyle="1" w:styleId="af0">
    <w:name w:val="Тема примечания Знак"/>
    <w:link w:val="af"/>
    <w:rsid w:val="008E20EF"/>
    <w:rPr>
      <w:b/>
      <w:bCs/>
    </w:rPr>
  </w:style>
  <w:style w:type="character" w:customStyle="1" w:styleId="apple-converted-space">
    <w:name w:val="apple-converted-space"/>
    <w:rsid w:val="00826766"/>
  </w:style>
  <w:style w:type="character" w:customStyle="1" w:styleId="80">
    <w:name w:val="Заголовок 8 Знак"/>
    <w:basedOn w:val="a0"/>
    <w:link w:val="8"/>
    <w:semiHidden/>
    <w:rsid w:val="00A96856"/>
    <w:rPr>
      <w:rFonts w:asciiTheme="majorHAnsi" w:eastAsiaTheme="majorEastAsia" w:hAnsiTheme="majorHAnsi" w:cstheme="majorBidi"/>
      <w:color w:val="404040" w:themeColor="text1" w:themeTint="BF"/>
    </w:rPr>
  </w:style>
  <w:style w:type="paragraph" w:styleId="af1">
    <w:name w:val="List Paragraph"/>
    <w:basedOn w:val="a"/>
    <w:uiPriority w:val="34"/>
    <w:qFormat/>
    <w:rsid w:val="002E3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ACACA"/>
                                        <w:bottom w:val="none" w:sz="0" w:space="0" w:color="auto"/>
                                        <w:right w:val="single" w:sz="6" w:space="0" w:color="CACACA"/>
                                      </w:divBdr>
                                      <w:divsChild>
                                        <w:div w:id="1894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all-sho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ristall-sho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ristall-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10325</CharactersWithSpaces>
  <SharedDoc>false</SharedDoc>
  <HLinks>
    <vt:vector size="6" baseType="variant"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http://www.kristall-shop.ru/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ПоповаОВ</dc:creator>
  <cp:lastModifiedBy>Дубинина Е.Н.</cp:lastModifiedBy>
  <cp:revision>14</cp:revision>
  <cp:lastPrinted>2014-04-01T10:43:00Z</cp:lastPrinted>
  <dcterms:created xsi:type="dcterms:W3CDTF">2014-04-01T13:49:00Z</dcterms:created>
  <dcterms:modified xsi:type="dcterms:W3CDTF">2015-05-22T07:21:00Z</dcterms:modified>
</cp:coreProperties>
</file>